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E22" w:rsidRPr="00E87E22" w:rsidRDefault="00E87E22" w:rsidP="00E87E22">
      <w:pPr>
        <w:widowControl/>
        <w:jc w:val="center"/>
        <w:outlineLvl w:val="0"/>
        <w:rPr>
          <w:rFonts w:ascii="宋体" w:eastAsia="宋体" w:hAnsi="宋体" w:cs="宋体"/>
          <w:b/>
          <w:bCs/>
          <w:color w:val="3A3A3A"/>
          <w:kern w:val="36"/>
          <w:sz w:val="24"/>
          <w:szCs w:val="24"/>
        </w:rPr>
      </w:pPr>
      <w:r w:rsidRPr="00E87E22">
        <w:rPr>
          <w:rFonts w:ascii="宋体" w:eastAsia="宋体" w:hAnsi="宋体" w:cs="宋体" w:hint="eastAsia"/>
          <w:b/>
          <w:bCs/>
          <w:color w:val="3A3A3A"/>
          <w:kern w:val="36"/>
          <w:sz w:val="24"/>
          <w:szCs w:val="24"/>
        </w:rPr>
        <w:t>2012年度国家社会科学基金重大项目（第三批）招标公告</w:t>
      </w:r>
    </w:p>
    <w:p w:rsidR="00E87E22" w:rsidRPr="00E87E22" w:rsidRDefault="00E87E22" w:rsidP="00E87E22">
      <w:pPr>
        <w:widowControl/>
        <w:pBdr>
          <w:bottom w:val="single" w:sz="4" w:space="5" w:color="DFECEE"/>
        </w:pBdr>
        <w:jc w:val="center"/>
        <w:outlineLvl w:val="3"/>
        <w:rPr>
          <w:rFonts w:ascii="宋体" w:eastAsia="宋体" w:hAnsi="宋体" w:cs="宋体" w:hint="eastAsia"/>
          <w:color w:val="005BA2"/>
          <w:kern w:val="0"/>
          <w:sz w:val="12"/>
          <w:szCs w:val="12"/>
        </w:rPr>
      </w:pPr>
      <w:r w:rsidRPr="00E87E22">
        <w:rPr>
          <w:rFonts w:ascii="宋体" w:eastAsia="宋体" w:hAnsi="宋体" w:cs="宋体" w:hint="eastAsia"/>
          <w:color w:val="005BA2"/>
          <w:kern w:val="0"/>
          <w:sz w:val="12"/>
          <w:szCs w:val="12"/>
        </w:rPr>
        <w:t>  2012年06月18日15:24  来源：</w:t>
      </w:r>
      <w:hyperlink r:id="rId4" w:history="1">
        <w:r w:rsidRPr="00E87E22">
          <w:rPr>
            <w:rFonts w:ascii="宋体" w:eastAsia="宋体" w:hAnsi="宋体" w:cs="宋体" w:hint="eastAsia"/>
            <w:color w:val="3A3A3A"/>
            <w:kern w:val="0"/>
            <w:sz w:val="12"/>
            <w:szCs w:val="12"/>
          </w:rPr>
          <w:t>全国哲学社会科学规划办公室</w:t>
        </w:r>
      </w:hyperlink>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经全国哲学社会科学规划领导小组批准，2012年度国家社会科学基金重大项目（第三批）面向全国公开招标，现将有关事项公告如下。</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w:t>
      </w:r>
      <w:r w:rsidRPr="00E87E22">
        <w:rPr>
          <w:rFonts w:ascii="宋体" w:eastAsia="宋体" w:hAnsi="宋体" w:cs="宋体" w:hint="eastAsia"/>
          <w:b/>
          <w:bCs/>
          <w:color w:val="3A3A3A"/>
          <w:kern w:val="0"/>
          <w:sz w:val="14"/>
          <w:szCs w:val="14"/>
        </w:rPr>
        <w:t>一、招标单位</w:t>
      </w:r>
      <w:r w:rsidRPr="00E87E22">
        <w:rPr>
          <w:rFonts w:ascii="宋体" w:eastAsia="宋体" w:hAnsi="宋体" w:cs="宋体" w:hint="eastAsia"/>
          <w:color w:val="3A3A3A"/>
          <w:kern w:val="0"/>
          <w:sz w:val="14"/>
          <w:szCs w:val="14"/>
        </w:rPr>
        <w:br/>
        <w:t xml:space="preserve">　　全国哲学社会科学规划办公室</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b/>
          <w:bCs/>
          <w:color w:val="3A3A3A"/>
          <w:kern w:val="0"/>
          <w:sz w:val="14"/>
          <w:szCs w:val="14"/>
        </w:rPr>
        <w:t>二、招标对象</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主要包括中央和国家有关部委，教育部直属高校，省级以上（含）党校、社科院、高校和重点研究基地，军队系统重点院校和社科研究机构。投标要以单位名义进行，多单位联合投标须确定一个责任单位。</w:t>
      </w:r>
      <w:r w:rsidRPr="00E87E22">
        <w:rPr>
          <w:rFonts w:ascii="宋体" w:eastAsia="宋体" w:hAnsi="宋体" w:cs="宋体" w:hint="eastAsia"/>
          <w:color w:val="3A3A3A"/>
          <w:kern w:val="0"/>
          <w:sz w:val="14"/>
          <w:szCs w:val="14"/>
        </w:rPr>
        <w:br/>
        <w:t xml:space="preserve">　　</w:t>
      </w:r>
      <w:r w:rsidRPr="00E87E22">
        <w:rPr>
          <w:rFonts w:ascii="宋体" w:eastAsia="宋体" w:hAnsi="宋体" w:cs="宋体" w:hint="eastAsia"/>
          <w:b/>
          <w:bCs/>
          <w:color w:val="3A3A3A"/>
          <w:kern w:val="0"/>
          <w:sz w:val="14"/>
          <w:szCs w:val="14"/>
        </w:rPr>
        <w:t>三、招标工作的指导思想</w:t>
      </w:r>
      <w:r w:rsidRPr="00E87E22">
        <w:rPr>
          <w:rFonts w:ascii="宋体" w:eastAsia="宋体" w:hAnsi="宋体" w:cs="宋体" w:hint="eastAsia"/>
          <w:color w:val="3A3A3A"/>
          <w:kern w:val="0"/>
          <w:sz w:val="14"/>
          <w:szCs w:val="14"/>
        </w:rPr>
        <w:br/>
        <w:t xml:space="preserve">　　高举中国特色社会主义伟大旗帜，坚持以邓小平理论和“三个代表”重要思想为指导，深入贯彻落实科学发展观，贯彻落实党的十七届六中全会精神，认真实施《国家哲学社会科学研究“十二五”规划》，坚持解放思想，实事求是，与时俱进，大力推进理论创新，建设哲学社会科学创新体系，发挥国家社科基金示范引导作用，着力推出具有重大学术创新价值和文化传承意义的标志性研究成果，为推动社会主义文化大发展大繁荣服务。</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w:t>
      </w:r>
      <w:r w:rsidRPr="00E87E22">
        <w:rPr>
          <w:rFonts w:ascii="宋体" w:eastAsia="宋体" w:hAnsi="宋体" w:cs="宋体" w:hint="eastAsia"/>
          <w:b/>
          <w:bCs/>
          <w:color w:val="3A3A3A"/>
          <w:kern w:val="0"/>
          <w:sz w:val="14"/>
          <w:szCs w:val="14"/>
        </w:rPr>
        <w:t>四、招标数量和资助强度</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本批重大项目共发布101个基础类招标选题，每个招标选题原则上只确定一项中标课题，重大考古发掘报告视投标和评审情况拟资助5-10项。资助强度根据研究的实际需要确定，一般为每项60万-80万元。对于研究周期长、经费投入大、带有工程性质的重大选题，可单独编制经费预算；如获中标，将根据研究进展情况和完成质量，经专家评估合格后予以滚动资助。</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w:t>
      </w:r>
      <w:r w:rsidRPr="00E87E22">
        <w:rPr>
          <w:rFonts w:ascii="宋体" w:eastAsia="宋体" w:hAnsi="宋体" w:cs="宋体" w:hint="eastAsia"/>
          <w:b/>
          <w:bCs/>
          <w:color w:val="3A3A3A"/>
          <w:kern w:val="0"/>
          <w:sz w:val="14"/>
          <w:szCs w:val="14"/>
        </w:rPr>
        <w:t>五、投标资格要求</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w:t>
      </w:r>
      <w:r w:rsidRPr="00E87E22">
        <w:rPr>
          <w:rFonts w:ascii="宋体" w:eastAsia="宋体" w:hAnsi="宋体" w:cs="宋体" w:hint="eastAsia"/>
          <w:b/>
          <w:bCs/>
          <w:color w:val="3A3A3A"/>
          <w:kern w:val="0"/>
          <w:sz w:val="14"/>
          <w:szCs w:val="14"/>
        </w:rPr>
        <w:t>（一）投标责任单位须具备下列条件：</w:t>
      </w:r>
      <w:r w:rsidRPr="00E87E22">
        <w:rPr>
          <w:rFonts w:ascii="宋体" w:eastAsia="宋体" w:hAnsi="宋体" w:cs="宋体" w:hint="eastAsia"/>
          <w:color w:val="3A3A3A"/>
          <w:kern w:val="0"/>
          <w:sz w:val="14"/>
          <w:szCs w:val="14"/>
        </w:rPr>
        <w:br/>
      </w:r>
      <w:r w:rsidRPr="00E87E22">
        <w:rPr>
          <w:rFonts w:ascii="宋体" w:eastAsia="宋体" w:hAnsi="宋体" w:cs="宋体" w:hint="eastAsia"/>
          <w:color w:val="3A3A3A"/>
          <w:kern w:val="0"/>
          <w:sz w:val="14"/>
          <w:szCs w:val="14"/>
        </w:rPr>
        <w:br/>
        <w:t xml:space="preserve">　　1.在相关领域具有雄厚的研究实力和学术积累。</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2.设有负责科研管理工作的职能部门。</w:t>
      </w:r>
      <w:r w:rsidRPr="00E87E22">
        <w:rPr>
          <w:rFonts w:ascii="宋体" w:eastAsia="宋体" w:hAnsi="宋体" w:cs="宋体" w:hint="eastAsia"/>
          <w:color w:val="3A3A3A"/>
          <w:kern w:val="0"/>
          <w:sz w:val="14"/>
          <w:szCs w:val="14"/>
        </w:rPr>
        <w:br/>
        <w:t xml:space="preserve">　　3.能够提供开展重大课题研究的良好条件。</w:t>
      </w:r>
    </w:p>
    <w:p w:rsidR="00E87E22" w:rsidRDefault="00E87E22" w:rsidP="00E87E22">
      <w:pPr>
        <w:widowControl/>
        <w:spacing w:before="100" w:beforeAutospacing="1" w:after="100" w:afterAutospacing="1"/>
        <w:jc w:val="left"/>
        <w:rPr>
          <w:rFonts w:ascii="宋体" w:eastAsia="宋体" w:hAnsi="宋体" w:cs="宋体" w:hint="eastAsia"/>
          <w:color w:val="3A3A3A"/>
          <w:kern w:val="0"/>
          <w:sz w:val="14"/>
          <w:szCs w:val="14"/>
        </w:rPr>
      </w:pPr>
      <w:r>
        <w:rPr>
          <w:rFonts w:ascii="宋体" w:eastAsia="宋体" w:hAnsi="宋体" w:cs="宋体" w:hint="eastAsia"/>
          <w:color w:val="3A3A3A"/>
          <w:kern w:val="0"/>
          <w:sz w:val="14"/>
          <w:szCs w:val="14"/>
        </w:rPr>
        <w:t xml:space="preserve">   </w:t>
      </w:r>
      <w:r w:rsidRPr="00E87E22">
        <w:rPr>
          <w:rFonts w:ascii="宋体" w:eastAsia="宋体" w:hAnsi="宋体" w:cs="宋体" w:hint="eastAsia"/>
          <w:color w:val="3A3A3A"/>
          <w:kern w:val="0"/>
          <w:sz w:val="14"/>
          <w:szCs w:val="14"/>
        </w:rPr>
        <w:t>4.投标重大考古发掘报告的单位须具有国务院文物行政部门批准的田野考古团体领队资格。</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b/>
          <w:bCs/>
          <w:color w:val="3A3A3A"/>
          <w:kern w:val="0"/>
          <w:sz w:val="14"/>
          <w:szCs w:val="14"/>
        </w:rPr>
        <w:t>（二）投标者须具备下列条件：</w:t>
      </w:r>
      <w:r w:rsidRPr="00E87E22">
        <w:rPr>
          <w:rFonts w:ascii="宋体" w:eastAsia="宋体" w:hAnsi="宋体" w:cs="宋体" w:hint="eastAsia"/>
          <w:color w:val="3A3A3A"/>
          <w:kern w:val="0"/>
          <w:sz w:val="14"/>
          <w:szCs w:val="14"/>
        </w:rPr>
        <w:br/>
        <w:t xml:space="preserve">　　1.首席专家须具有中华人民共和国国籍，具有较高的政治素质；在相关研究领域具有深厚的学术造诣和公认的学术成就，社会责任感强，学风优良；具有正高级专业技术职务或局级以上（含）领导职务，承担实质性研究工作并担负科研组织指导职责。首席专家只能为一名。</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2.在</w:t>
      </w:r>
      <w:proofErr w:type="gramStart"/>
      <w:r w:rsidRPr="00E87E22">
        <w:rPr>
          <w:rFonts w:ascii="宋体" w:eastAsia="宋体" w:hAnsi="宋体" w:cs="宋体" w:hint="eastAsia"/>
          <w:color w:val="3A3A3A"/>
          <w:kern w:val="0"/>
          <w:sz w:val="14"/>
          <w:szCs w:val="14"/>
        </w:rPr>
        <w:t>研</w:t>
      </w:r>
      <w:proofErr w:type="gramEnd"/>
      <w:r w:rsidRPr="00E87E22">
        <w:rPr>
          <w:rFonts w:ascii="宋体" w:eastAsia="宋体" w:hAnsi="宋体" w:cs="宋体" w:hint="eastAsia"/>
          <w:color w:val="3A3A3A"/>
          <w:kern w:val="0"/>
          <w:sz w:val="14"/>
          <w:szCs w:val="14"/>
        </w:rPr>
        <w:t>的国家社科基金重大项目、马克思主义理论研究和建设工程重大项目、教育部人文社会科学重大项目、国家出版基金项目以及其他国家级重大科研项目的课题负责人，不能作为首席专家参加本次投标。</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lastRenderedPageBreak/>
        <w:t xml:space="preserve">　　3.首席专家只能投标一个项目，且不能作为子课题负责人或课题组成员参与本次投标的其他课题。子课题负责人只能参与一个投标课题，课题组成员最多参与两个投标课题。</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4.投标重大考古发掘报告的首席专家须具有国务院文物行政部门颁发的考古发掘领队资质证书。</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w:t>
      </w:r>
      <w:r w:rsidRPr="00E87E22">
        <w:rPr>
          <w:rFonts w:ascii="宋体" w:eastAsia="宋体" w:hAnsi="宋体" w:cs="宋体" w:hint="eastAsia"/>
          <w:b/>
          <w:bCs/>
          <w:color w:val="3A3A3A"/>
          <w:kern w:val="0"/>
          <w:sz w:val="14"/>
          <w:szCs w:val="14"/>
        </w:rPr>
        <w:t>六、投标课题要求</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1.除重大考古发掘报告外，须按本《公告》发布的选题研究范围（附后）投标，自选课题不予受理。重大考古发掘报告主要资助国务院文物行政部门批准的田野考古发掘资料的整理研究、标本检测分析、考古报告出版等，具体题目自行拟定。</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2.本次投标须按照新修订《投标书》（2012年6月版）的规定内容和要求填写申报材料，填报以前版本无效；《投标书》文本要简洁、规范、清晰，不加附件。</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3.投标课题要突出研究重点，体现有限目标，课题设计不宜过于宽泛，避免大而全，子课题数量一般不超过5个；大型文献典籍整理、丛书编纂等规模较大的课题，可根据实际需要设计子课题数量。</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4.投标者要熟知国内外相关领域研究前沿和动态，除必要的学术史梳理和综述外，应着重对同类课题研究状况和他人研究成果做出分析评价，阐明选题的价值和意义。</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5.投标者须具备扎实的研究基础和丰富的相关前期研究成果，《投标书》要重点介绍首席专家近年来在相关研究领域的学术积累和学术贡献、同行评价和社会影响等方面情况。</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6.投标者要树立问题意识和创新意识，在框架设计、研究思路、主要内容、基本观点、研究方法等方面，体现投标者创新的学术思想、独到的学术见解和可能取得的突破。</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7.项目完成时间根据研究工作的实际需要确定，一般应在5年左右完成，部分研究任务艰巨、规模较大、周期较长的课题可分期完成，完成时限不做统一规定。</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8.预期研究成果的规模和数量应科学合理，确保质量和学术水准，多出精品力作，避免重复出版；最终成果为大型文献典籍整理、多卷本专著、系列丛书等形式的，应注意编纂体例的科学性、完整性、统一性。</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w:t>
      </w:r>
      <w:r w:rsidRPr="00E87E22">
        <w:rPr>
          <w:rFonts w:ascii="宋体" w:eastAsia="宋体" w:hAnsi="宋体" w:cs="宋体" w:hint="eastAsia"/>
          <w:b/>
          <w:bCs/>
          <w:color w:val="3A3A3A"/>
          <w:kern w:val="0"/>
          <w:sz w:val="14"/>
          <w:szCs w:val="14"/>
        </w:rPr>
        <w:t>七、投标纪律要求</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1.投标责任单位和首席专家要加强审查把关，严把政治方向关和学术质量关。各地社科规划办和在京委托管理机构要从选题内容、论证质量、首席专家条件、前期成果、科研团队和责任单位情况等方面进行资格审查，合格者予以上报。</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2.投标者要弘扬严谨求实、注重诚信的优良学风，自觉坚持公平竞争、择优立项的评审原则，严格遵守国家社科基金项目管理规定。凡有弄虚作假、抄袭剽窃、违规违纪等行为的，一经查实，即取消参评资格；如获中标，一律撤项，首席专家5年内不得申报国家社科基金项目。</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3.子课题负责人和课题组成员必须征得本人同意，子课题负责人必须在《投标书》上签字，否则视为违规申报。如获中标，子课题负责人一般不得变更。</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4.投标者可提出2名（含）以内建议回避评审专家，我办将根据评审工作的实际情况予以考虑。</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w:t>
      </w:r>
      <w:r w:rsidRPr="00E87E22">
        <w:rPr>
          <w:rFonts w:ascii="宋体" w:eastAsia="宋体" w:hAnsi="宋体" w:cs="宋体" w:hint="eastAsia"/>
          <w:b/>
          <w:bCs/>
          <w:color w:val="3A3A3A"/>
          <w:kern w:val="0"/>
          <w:sz w:val="14"/>
          <w:szCs w:val="14"/>
        </w:rPr>
        <w:t>八、具体时间安排</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lastRenderedPageBreak/>
        <w:t xml:space="preserve">　　1.投标者请登录我办网站（</w:t>
      </w:r>
      <w:hyperlink r:id="rId5" w:tgtFrame="_blank" w:history="1">
        <w:r w:rsidRPr="00E87E22">
          <w:rPr>
            <w:rFonts w:ascii="宋体" w:eastAsia="宋体" w:hAnsi="宋体" w:cs="宋体" w:hint="eastAsia"/>
            <w:b/>
            <w:bCs/>
            <w:color w:val="000080"/>
            <w:kern w:val="0"/>
            <w:sz w:val="14"/>
          </w:rPr>
          <w:t>www.npopss-cn.gov.cn</w:t>
        </w:r>
      </w:hyperlink>
      <w:r w:rsidRPr="00E87E22">
        <w:rPr>
          <w:rFonts w:ascii="宋体" w:eastAsia="宋体" w:hAnsi="宋体" w:cs="宋体" w:hint="eastAsia"/>
          <w:color w:val="3A3A3A"/>
          <w:kern w:val="0"/>
          <w:sz w:val="14"/>
          <w:szCs w:val="14"/>
        </w:rPr>
        <w:t>）下载《国家社科基金重大项目（第三批）投标书》及相关材料。《投标书》一律用计算机填写、A3纸双面印制中缝装订，</w:t>
      </w:r>
      <w:proofErr w:type="gramStart"/>
      <w:r w:rsidRPr="00E87E22">
        <w:rPr>
          <w:rFonts w:ascii="宋体" w:eastAsia="宋体" w:hAnsi="宋体" w:cs="宋体" w:hint="eastAsia"/>
          <w:color w:val="3A3A3A"/>
          <w:kern w:val="0"/>
          <w:sz w:val="14"/>
          <w:szCs w:val="14"/>
        </w:rPr>
        <w:t>经责任</w:t>
      </w:r>
      <w:proofErr w:type="gramEnd"/>
      <w:r w:rsidRPr="00E87E22">
        <w:rPr>
          <w:rFonts w:ascii="宋体" w:eastAsia="宋体" w:hAnsi="宋体" w:cs="宋体" w:hint="eastAsia"/>
          <w:color w:val="3A3A3A"/>
          <w:kern w:val="0"/>
          <w:sz w:val="14"/>
          <w:szCs w:val="14"/>
        </w:rPr>
        <w:t>单位审核盖章，由各地社科规划办或在京委托管理机构审核汇总后，于</w:t>
      </w:r>
      <w:r w:rsidRPr="00E87E22">
        <w:rPr>
          <w:rFonts w:ascii="宋体" w:eastAsia="宋体" w:hAnsi="宋体" w:cs="宋体" w:hint="eastAsia"/>
          <w:b/>
          <w:bCs/>
          <w:color w:val="3A3A3A"/>
          <w:kern w:val="0"/>
          <w:sz w:val="14"/>
          <w:szCs w:val="14"/>
        </w:rPr>
        <w:t>2012年8月25日前</w:t>
      </w:r>
      <w:r w:rsidRPr="00E87E22">
        <w:rPr>
          <w:rFonts w:ascii="宋体" w:eastAsia="宋体" w:hAnsi="宋体" w:cs="宋体" w:hint="eastAsia"/>
          <w:color w:val="3A3A3A"/>
          <w:kern w:val="0"/>
          <w:sz w:val="14"/>
          <w:szCs w:val="14"/>
        </w:rPr>
        <w:t>（以邮戳时间为准）统一报送全国社科规划</w:t>
      </w:r>
      <w:proofErr w:type="gramStart"/>
      <w:r w:rsidRPr="00E87E22">
        <w:rPr>
          <w:rFonts w:ascii="宋体" w:eastAsia="宋体" w:hAnsi="宋体" w:cs="宋体" w:hint="eastAsia"/>
          <w:color w:val="3A3A3A"/>
          <w:kern w:val="0"/>
          <w:sz w:val="14"/>
          <w:szCs w:val="14"/>
        </w:rPr>
        <w:t>办规划</w:t>
      </w:r>
      <w:proofErr w:type="gramEnd"/>
      <w:r w:rsidRPr="00E87E22">
        <w:rPr>
          <w:rFonts w:ascii="宋体" w:eastAsia="宋体" w:hAnsi="宋体" w:cs="宋体" w:hint="eastAsia"/>
          <w:color w:val="3A3A3A"/>
          <w:kern w:val="0"/>
          <w:sz w:val="14"/>
          <w:szCs w:val="14"/>
        </w:rPr>
        <w:t>处，逾期不予受理。报送的材料包括：（1）审查合格的纸质《投标书》一式6份，其中1份原件、5份复印件；（2）每项《投标书》的电子文本1份（请用WORD文件格式制作）；（3）投标材料汇总清单1份（</w:t>
      </w:r>
      <w:proofErr w:type="gramStart"/>
      <w:r w:rsidRPr="00E87E22">
        <w:rPr>
          <w:rFonts w:ascii="宋体" w:eastAsia="宋体" w:hAnsi="宋体" w:cs="宋体" w:hint="eastAsia"/>
          <w:color w:val="3A3A3A"/>
          <w:kern w:val="0"/>
          <w:sz w:val="14"/>
          <w:szCs w:val="14"/>
        </w:rPr>
        <w:t>请严格</w:t>
      </w:r>
      <w:proofErr w:type="gramEnd"/>
      <w:r w:rsidRPr="00E87E22">
        <w:rPr>
          <w:rFonts w:ascii="宋体" w:eastAsia="宋体" w:hAnsi="宋体" w:cs="宋体" w:hint="eastAsia"/>
          <w:color w:val="3A3A3A"/>
          <w:kern w:val="0"/>
          <w:sz w:val="14"/>
          <w:szCs w:val="14"/>
        </w:rPr>
        <w:t>按照表格样式用EXCEL文件格式制作）。《投标书》电子文本和汇总清单电子表格请通过电子邮件发至我</w:t>
      </w:r>
      <w:proofErr w:type="gramStart"/>
      <w:r w:rsidRPr="00E87E22">
        <w:rPr>
          <w:rFonts w:ascii="宋体" w:eastAsia="宋体" w:hAnsi="宋体" w:cs="宋体" w:hint="eastAsia"/>
          <w:color w:val="3A3A3A"/>
          <w:kern w:val="0"/>
          <w:sz w:val="14"/>
          <w:szCs w:val="14"/>
        </w:rPr>
        <w:t>办规划</w:t>
      </w:r>
      <w:proofErr w:type="gramEnd"/>
      <w:r w:rsidRPr="00E87E22">
        <w:rPr>
          <w:rFonts w:ascii="宋体" w:eastAsia="宋体" w:hAnsi="宋体" w:cs="宋体" w:hint="eastAsia"/>
          <w:color w:val="3A3A3A"/>
          <w:kern w:val="0"/>
          <w:sz w:val="14"/>
          <w:szCs w:val="14"/>
        </w:rPr>
        <w:t>处。</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2.9月上旬，我办对《投标书》进行资格审查和初评。</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3.9月下旬，组织初评入围者进行会议陈述和答辩，产生建议中标课题。</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4.10月上旬，将建议中标课题报全国哲学社会科学规划领导小组审批后，在全国社科规划办网站上公示一周，对无异议者下达立项通知书。</w:t>
      </w:r>
    </w:p>
    <w:p w:rsid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通讯地址：北京市西长安街5号全国社科规划</w:t>
      </w:r>
      <w:proofErr w:type="gramStart"/>
      <w:r w:rsidRPr="00E87E22">
        <w:rPr>
          <w:rFonts w:ascii="宋体" w:eastAsia="宋体" w:hAnsi="宋体" w:cs="宋体" w:hint="eastAsia"/>
          <w:color w:val="3A3A3A"/>
          <w:kern w:val="0"/>
          <w:sz w:val="14"/>
          <w:szCs w:val="14"/>
        </w:rPr>
        <w:t>办规划</w:t>
      </w:r>
      <w:proofErr w:type="gramEnd"/>
      <w:r w:rsidRPr="00E87E22">
        <w:rPr>
          <w:rFonts w:ascii="宋体" w:eastAsia="宋体" w:hAnsi="宋体" w:cs="宋体" w:hint="eastAsia"/>
          <w:color w:val="3A3A3A"/>
          <w:kern w:val="0"/>
          <w:sz w:val="14"/>
          <w:szCs w:val="14"/>
        </w:rPr>
        <w:t>处</w:t>
      </w:r>
    </w:p>
    <w:p w:rsidR="00E87E22" w:rsidRPr="00E87E22" w:rsidRDefault="00E87E22" w:rsidP="00E87E22">
      <w:pPr>
        <w:widowControl/>
        <w:spacing w:before="100" w:beforeAutospacing="1" w:after="100" w:afterAutospacing="1"/>
        <w:ind w:firstLine="270"/>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 xml:space="preserve">　　邮政编码：100806　　联系电话：（010）83083060、63098272　　电子邮箱：</w:t>
      </w:r>
      <w:hyperlink r:id="rId6" w:tgtFrame="_blank" w:history="1">
        <w:r w:rsidRPr="00E87E22">
          <w:rPr>
            <w:rFonts w:ascii="宋体" w:eastAsia="宋体" w:hAnsi="宋体" w:cs="宋体" w:hint="eastAsia"/>
            <w:b/>
            <w:bCs/>
            <w:color w:val="000080"/>
            <w:kern w:val="0"/>
            <w:sz w:val="14"/>
          </w:rPr>
          <w:t>npopss@vip.163.com</w:t>
        </w:r>
      </w:hyperlink>
      <w:r w:rsidRPr="00E87E22">
        <w:rPr>
          <w:rFonts w:ascii="宋体" w:eastAsia="宋体" w:hAnsi="宋体" w:cs="宋体" w:hint="eastAsia"/>
          <w:color w:val="3A3A3A"/>
          <w:kern w:val="0"/>
          <w:sz w:val="14"/>
          <w:szCs w:val="14"/>
        </w:rPr>
        <w:t xml:space="preserve">　　 </w:t>
      </w:r>
    </w:p>
    <w:p w:rsidR="00E87E22" w:rsidRPr="00E87E22" w:rsidRDefault="00E87E22" w:rsidP="00E87E22">
      <w:pPr>
        <w:widowControl/>
        <w:jc w:val="righ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t>全国哲学社会科学规划办公室</w:t>
      </w:r>
      <w:r w:rsidRPr="00E87E22">
        <w:rPr>
          <w:rFonts w:ascii="宋体" w:eastAsia="宋体" w:hAnsi="宋体" w:cs="宋体" w:hint="eastAsia"/>
          <w:color w:val="3A3A3A"/>
          <w:kern w:val="0"/>
          <w:sz w:val="14"/>
          <w:szCs w:val="14"/>
        </w:rPr>
        <w:br/>
      </w:r>
      <w:r w:rsidRPr="00E87E22">
        <w:rPr>
          <w:rFonts w:ascii="宋体" w:eastAsia="宋体" w:hAnsi="宋体" w:cs="宋体" w:hint="eastAsia"/>
          <w:color w:val="3A3A3A"/>
          <w:kern w:val="0"/>
          <w:sz w:val="14"/>
          <w:szCs w:val="14"/>
        </w:rPr>
        <w:br/>
        <w:t xml:space="preserve">　　2012年6月18日</w:t>
      </w:r>
    </w:p>
    <w:p w:rsidR="00E87E22" w:rsidRDefault="00E87E22" w:rsidP="00E87E22">
      <w:pPr>
        <w:widowControl/>
        <w:jc w:val="left"/>
        <w:rPr>
          <w:rFonts w:ascii="宋体" w:eastAsia="宋体" w:hAnsi="宋体" w:cs="宋体" w:hint="eastAsia"/>
          <w:color w:val="3A3A3A"/>
          <w:kern w:val="0"/>
          <w:sz w:val="14"/>
          <w:szCs w:val="14"/>
        </w:rPr>
      </w:pPr>
      <w:r w:rsidRPr="00E87E22">
        <w:rPr>
          <w:rFonts w:ascii="宋体" w:eastAsia="宋体" w:hAnsi="宋体" w:cs="宋体" w:hint="eastAsia"/>
          <w:color w:val="3A3A3A"/>
          <w:kern w:val="0"/>
          <w:sz w:val="14"/>
          <w:szCs w:val="14"/>
        </w:rPr>
        <w:br/>
        <w:t xml:space="preserve">　　</w:t>
      </w:r>
      <w:r w:rsidRPr="00E87E22">
        <w:rPr>
          <w:rFonts w:ascii="宋体" w:eastAsia="宋体" w:hAnsi="宋体" w:cs="宋体" w:hint="eastAsia"/>
          <w:b/>
          <w:bCs/>
          <w:color w:val="000080"/>
          <w:kern w:val="0"/>
          <w:sz w:val="14"/>
          <w:szCs w:val="14"/>
        </w:rPr>
        <w:t>附件：</w:t>
      </w:r>
      <w:r w:rsidRPr="00E87E22">
        <w:rPr>
          <w:rFonts w:ascii="宋体" w:eastAsia="宋体" w:hAnsi="宋体" w:cs="宋体" w:hint="eastAsia"/>
          <w:color w:val="3A3A3A"/>
          <w:kern w:val="0"/>
          <w:sz w:val="14"/>
          <w:szCs w:val="14"/>
        </w:rPr>
        <w:t xml:space="preserve">　　</w:t>
      </w:r>
      <w:hyperlink r:id="rId7" w:tgtFrame="_blank" w:history="1">
        <w:r w:rsidRPr="00E87E22">
          <w:rPr>
            <w:rFonts w:ascii="宋体" w:eastAsia="宋体" w:hAnsi="宋体" w:cs="宋体" w:hint="eastAsia"/>
            <w:b/>
            <w:bCs/>
            <w:color w:val="000080"/>
            <w:kern w:val="0"/>
            <w:sz w:val="14"/>
          </w:rPr>
          <w:t>2012年度国家社会科学基金重大项目（第三批）招标选题</w:t>
        </w:r>
      </w:hyperlink>
    </w:p>
    <w:p w:rsidR="00E87E22" w:rsidRDefault="00E87E22" w:rsidP="00E87E22">
      <w:pPr>
        <w:widowControl/>
        <w:ind w:firstLine="270"/>
        <w:jc w:val="left"/>
        <w:rPr>
          <w:rFonts w:ascii="宋体" w:eastAsia="宋体" w:hAnsi="宋体" w:cs="宋体" w:hint="eastAsia"/>
          <w:color w:val="3A3A3A"/>
          <w:kern w:val="0"/>
          <w:sz w:val="14"/>
          <w:szCs w:val="14"/>
        </w:rPr>
      </w:pPr>
      <w:hyperlink r:id="rId8" w:tgtFrame="_blank" w:history="1">
        <w:r w:rsidRPr="00E87E22">
          <w:rPr>
            <w:rFonts w:ascii="宋体" w:eastAsia="宋体" w:hAnsi="宋体" w:cs="宋体" w:hint="eastAsia"/>
            <w:b/>
            <w:bCs/>
            <w:color w:val="000080"/>
            <w:kern w:val="0"/>
            <w:sz w:val="14"/>
          </w:rPr>
          <w:t>2012年度国家社会科学基金重大项目（第三批）投标书</w:t>
        </w:r>
      </w:hyperlink>
      <w:r w:rsidRPr="00E87E22">
        <w:rPr>
          <w:rFonts w:ascii="宋体" w:eastAsia="宋体" w:hAnsi="宋体" w:cs="宋体" w:hint="eastAsia"/>
          <w:color w:val="3A3A3A"/>
          <w:kern w:val="0"/>
          <w:sz w:val="14"/>
          <w:szCs w:val="14"/>
        </w:rPr>
        <w:t xml:space="preserve">　</w:t>
      </w:r>
    </w:p>
    <w:p w:rsidR="00E87E22" w:rsidRPr="00E87E22" w:rsidRDefault="00E87E22" w:rsidP="00E87E22">
      <w:pPr>
        <w:widowControl/>
        <w:ind w:firstLine="270"/>
        <w:jc w:val="left"/>
        <w:rPr>
          <w:rFonts w:ascii="宋体" w:eastAsia="宋体" w:hAnsi="宋体" w:cs="宋体" w:hint="eastAsia"/>
          <w:color w:val="3A3A3A"/>
          <w:kern w:val="0"/>
          <w:sz w:val="14"/>
          <w:szCs w:val="14"/>
        </w:rPr>
      </w:pPr>
      <w:hyperlink r:id="rId9" w:tgtFrame="_blank" w:history="1">
        <w:r w:rsidRPr="00E87E22">
          <w:rPr>
            <w:rFonts w:ascii="宋体" w:eastAsia="宋体" w:hAnsi="宋体" w:cs="宋体" w:hint="eastAsia"/>
            <w:b/>
            <w:bCs/>
            <w:color w:val="000080"/>
            <w:kern w:val="0"/>
            <w:sz w:val="14"/>
          </w:rPr>
          <w:t>2012年度国家社会科学基金重大项目（第三批）投标材料汇总表</w:t>
        </w:r>
      </w:hyperlink>
      <w:r w:rsidRPr="00E87E22">
        <w:rPr>
          <w:rFonts w:ascii="宋体" w:eastAsia="宋体" w:hAnsi="宋体" w:cs="宋体" w:hint="eastAsia"/>
          <w:color w:val="3A3A3A"/>
          <w:kern w:val="0"/>
          <w:sz w:val="14"/>
          <w:szCs w:val="14"/>
        </w:rPr>
        <w:t xml:space="preserve"> </w:t>
      </w:r>
    </w:p>
    <w:p w:rsidR="006A12BF" w:rsidRPr="00E87E22" w:rsidRDefault="006A12BF" w:rsidP="00E87E22">
      <w:pPr>
        <w:rPr>
          <w:rFonts w:hint="eastAsia"/>
        </w:rPr>
      </w:pPr>
    </w:p>
    <w:sectPr w:rsidR="006A12BF" w:rsidRPr="00E87E22" w:rsidSect="006A12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7E22"/>
    <w:rsid w:val="001B5DF6"/>
    <w:rsid w:val="006A12BF"/>
    <w:rsid w:val="00E87E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2BF"/>
    <w:pPr>
      <w:widowControl w:val="0"/>
      <w:jc w:val="both"/>
    </w:pPr>
  </w:style>
  <w:style w:type="paragraph" w:styleId="1">
    <w:name w:val="heading 1"/>
    <w:basedOn w:val="a"/>
    <w:link w:val="1Char"/>
    <w:uiPriority w:val="9"/>
    <w:qFormat/>
    <w:rsid w:val="00E87E22"/>
    <w:pPr>
      <w:widowControl/>
      <w:spacing w:before="100" w:beforeAutospacing="1" w:after="100" w:afterAutospacing="1"/>
      <w:jc w:val="left"/>
      <w:outlineLvl w:val="0"/>
    </w:pPr>
    <w:rPr>
      <w:rFonts w:ascii="宋体" w:eastAsia="宋体" w:hAnsi="宋体" w:cs="宋体"/>
      <w:b/>
      <w:bCs/>
      <w:kern w:val="36"/>
      <w:sz w:val="30"/>
      <w:szCs w:val="30"/>
    </w:rPr>
  </w:style>
  <w:style w:type="paragraph" w:styleId="4">
    <w:name w:val="heading 4"/>
    <w:basedOn w:val="a"/>
    <w:link w:val="4Char"/>
    <w:uiPriority w:val="9"/>
    <w:qFormat/>
    <w:rsid w:val="00E87E22"/>
    <w:pPr>
      <w:widowControl/>
      <w:spacing w:before="100" w:beforeAutospacing="1" w:after="100" w:afterAutospacing="1"/>
      <w:jc w:val="left"/>
      <w:outlineLvl w:val="3"/>
    </w:pPr>
    <w:rPr>
      <w:rFonts w:ascii="宋体" w:eastAsia="宋体" w:hAnsi="宋体" w:cs="宋体"/>
      <w:b/>
      <w:bCs/>
      <w:kern w:val="0"/>
      <w:sz w:val="12"/>
      <w:szCs w:val="1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7E22"/>
    <w:rPr>
      <w:rFonts w:ascii="宋体" w:eastAsia="宋体" w:hAnsi="宋体" w:cs="宋体"/>
      <w:b/>
      <w:bCs/>
      <w:kern w:val="36"/>
      <w:sz w:val="30"/>
      <w:szCs w:val="30"/>
    </w:rPr>
  </w:style>
  <w:style w:type="character" w:customStyle="1" w:styleId="4Char">
    <w:name w:val="标题 4 Char"/>
    <w:basedOn w:val="a0"/>
    <w:link w:val="4"/>
    <w:uiPriority w:val="9"/>
    <w:rsid w:val="00E87E22"/>
    <w:rPr>
      <w:rFonts w:ascii="宋体" w:eastAsia="宋体" w:hAnsi="宋体" w:cs="宋体"/>
      <w:b/>
      <w:bCs/>
      <w:kern w:val="0"/>
      <w:sz w:val="12"/>
      <w:szCs w:val="12"/>
    </w:rPr>
  </w:style>
  <w:style w:type="character" w:styleId="a3">
    <w:name w:val="Hyperlink"/>
    <w:basedOn w:val="a0"/>
    <w:uiPriority w:val="99"/>
    <w:semiHidden/>
    <w:unhideWhenUsed/>
    <w:rsid w:val="00E87E22"/>
    <w:rPr>
      <w:strike w:val="0"/>
      <w:dstrike w:val="0"/>
      <w:color w:val="3A3A3A"/>
      <w:u w:val="none"/>
      <w:effect w:val="none"/>
    </w:rPr>
  </w:style>
  <w:style w:type="paragraph" w:styleId="a4">
    <w:name w:val="Normal (Web)"/>
    <w:basedOn w:val="a"/>
    <w:uiPriority w:val="99"/>
    <w:semiHidden/>
    <w:unhideWhenUsed/>
    <w:rsid w:val="00E87E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8313908">
      <w:bodyDiv w:val="1"/>
      <w:marLeft w:val="0"/>
      <w:marRight w:val="0"/>
      <w:marTop w:val="0"/>
      <w:marBottom w:val="0"/>
      <w:divBdr>
        <w:top w:val="none" w:sz="0" w:space="0" w:color="auto"/>
        <w:left w:val="none" w:sz="0" w:space="0" w:color="auto"/>
        <w:bottom w:val="none" w:sz="0" w:space="0" w:color="auto"/>
        <w:right w:val="none" w:sz="0" w:space="0" w:color="auto"/>
      </w:divBdr>
      <w:divsChild>
        <w:div w:id="1486819553">
          <w:marLeft w:val="0"/>
          <w:marRight w:val="0"/>
          <w:marTop w:val="0"/>
          <w:marBottom w:val="0"/>
          <w:divBdr>
            <w:top w:val="none" w:sz="0" w:space="0" w:color="auto"/>
            <w:left w:val="none" w:sz="0" w:space="0" w:color="auto"/>
            <w:bottom w:val="none" w:sz="0" w:space="0" w:color="auto"/>
            <w:right w:val="none" w:sz="0" w:space="0" w:color="auto"/>
          </w:divBdr>
          <w:divsChild>
            <w:div w:id="1980383092">
              <w:marLeft w:val="0"/>
              <w:marRight w:val="0"/>
              <w:marTop w:val="0"/>
              <w:marBottom w:val="0"/>
              <w:divBdr>
                <w:top w:val="none" w:sz="0" w:space="0" w:color="auto"/>
                <w:left w:val="none" w:sz="0" w:space="0" w:color="auto"/>
                <w:bottom w:val="none" w:sz="0" w:space="0" w:color="auto"/>
                <w:right w:val="none" w:sz="0" w:space="0" w:color="auto"/>
              </w:divBdr>
              <w:divsChild>
                <w:div w:id="814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opss-cn.gov.cn/mediafile/201206/18/P201206181525492155942272.doc" TargetMode="External"/><Relationship Id="rId3" Type="http://schemas.openxmlformats.org/officeDocument/2006/relationships/webSettings" Target="webSettings.xml"/><Relationship Id="rId7" Type="http://schemas.openxmlformats.org/officeDocument/2006/relationships/hyperlink" Target="http://www.npopss-cn.gov.cn/GB/219471/219479/220880/1822001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GB/219469/npopss@vip.163.com" TargetMode="External"/><Relationship Id="rId11" Type="http://schemas.openxmlformats.org/officeDocument/2006/relationships/theme" Target="theme/theme1.xml"/><Relationship Id="rId5" Type="http://schemas.openxmlformats.org/officeDocument/2006/relationships/hyperlink" Target="http://www.npopss-cn.gov.cn/" TargetMode="External"/><Relationship Id="rId10" Type="http://schemas.openxmlformats.org/officeDocument/2006/relationships/fontTable" Target="fontTable.xml"/><Relationship Id="rId4" Type="http://schemas.openxmlformats.org/officeDocument/2006/relationships/hyperlink" Target="http://www.npopss-cn.gov.cn/" TargetMode="External"/><Relationship Id="rId9" Type="http://schemas.openxmlformats.org/officeDocument/2006/relationships/hyperlink" Target="http://www.npopss-cn.gov.cn/mediafile/201206/18/P201206181525582176837483.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ruirui</dc:creator>
  <cp:lastModifiedBy>ruirui</cp:lastModifiedBy>
  <cp:revision>1</cp:revision>
  <dcterms:created xsi:type="dcterms:W3CDTF">2012-08-10T10:39:00Z</dcterms:created>
  <dcterms:modified xsi:type="dcterms:W3CDTF">2012-08-10T10:45:00Z</dcterms:modified>
</cp:coreProperties>
</file>