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7A" w:rsidRDefault="00B6550B" w:rsidP="00B6550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6550B">
        <w:rPr>
          <w:rFonts w:asciiTheme="majorEastAsia" w:eastAsiaTheme="majorEastAsia" w:hAnsiTheme="majorEastAsia" w:hint="eastAsia"/>
          <w:b/>
          <w:sz w:val="36"/>
          <w:szCs w:val="36"/>
        </w:rPr>
        <w:t>陕西省科技厅关于调整科技计划体系的通告</w:t>
      </w:r>
    </w:p>
    <w:p w:rsidR="00B6550B" w:rsidRDefault="00B6550B" w:rsidP="00B6550B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</w:p>
    <w:p w:rsidR="00B6550B" w:rsidRDefault="00B6550B" w:rsidP="00172AC1">
      <w:pPr>
        <w:ind w:firstLine="720"/>
        <w:jc w:val="left"/>
        <w:rPr>
          <w:rFonts w:ascii="仿宋" w:eastAsia="仿宋" w:hAnsi="仿宋" w:cs="Times New Roman"/>
          <w:color w:val="2A2A2A"/>
          <w:sz w:val="32"/>
          <w:szCs w:val="32"/>
          <w:shd w:val="clear" w:color="auto" w:fill="FFFFFF"/>
        </w:rPr>
      </w:pPr>
      <w:r>
        <w:rPr>
          <w:rFonts w:ascii="仿宋" w:eastAsia="仿宋" w:hAnsi="仿宋" w:cs="Times New Roman" w:hint="eastAsia"/>
          <w:color w:val="2A2A2A"/>
          <w:sz w:val="32"/>
          <w:szCs w:val="32"/>
          <w:shd w:val="clear" w:color="auto" w:fill="FFFFFF"/>
        </w:rPr>
        <w:t>为对接国家</w:t>
      </w:r>
      <w:r w:rsidRPr="00E96311">
        <w:rPr>
          <w:rFonts w:ascii="仿宋" w:eastAsia="仿宋" w:hAnsi="仿宋" w:cs="Times New Roman"/>
          <w:color w:val="2A2A2A"/>
          <w:sz w:val="32"/>
          <w:szCs w:val="32"/>
          <w:shd w:val="clear" w:color="auto" w:fill="FFFFFF"/>
        </w:rPr>
        <w:t>科技计划（专项、基金等）</w:t>
      </w:r>
      <w:r>
        <w:rPr>
          <w:rFonts w:ascii="仿宋" w:eastAsia="仿宋" w:hAnsi="仿宋" w:cs="Times New Roman" w:hint="eastAsia"/>
          <w:color w:val="2A2A2A"/>
          <w:sz w:val="32"/>
          <w:szCs w:val="32"/>
          <w:shd w:val="clear" w:color="auto" w:fill="FFFFFF"/>
        </w:rPr>
        <w:t>体系</w:t>
      </w:r>
      <w:r w:rsidR="00172AC1">
        <w:rPr>
          <w:rFonts w:ascii="仿宋" w:eastAsia="仿宋" w:hAnsi="仿宋" w:cs="Times New Roman" w:hint="eastAsia"/>
          <w:color w:val="2A2A2A"/>
          <w:sz w:val="32"/>
          <w:szCs w:val="32"/>
          <w:shd w:val="clear" w:color="auto" w:fill="FFFFFF"/>
        </w:rPr>
        <w:t>，</w:t>
      </w:r>
      <w:r w:rsidR="00F327B1">
        <w:rPr>
          <w:rFonts w:ascii="仿宋" w:eastAsia="仿宋" w:hAnsi="仿宋" w:cs="Times New Roman" w:hint="eastAsia"/>
          <w:color w:val="2A2A2A"/>
          <w:sz w:val="32"/>
          <w:szCs w:val="32"/>
          <w:shd w:val="clear" w:color="auto" w:fill="FFFFFF"/>
        </w:rPr>
        <w:t>借鉴兄弟省份</w:t>
      </w:r>
      <w:r>
        <w:rPr>
          <w:rFonts w:ascii="仿宋" w:eastAsia="仿宋" w:hAnsi="仿宋" w:cs="Times New Roman" w:hint="eastAsia"/>
          <w:color w:val="2A2A2A"/>
          <w:sz w:val="32"/>
          <w:szCs w:val="32"/>
          <w:shd w:val="clear" w:color="auto" w:fill="FFFFFF"/>
        </w:rPr>
        <w:t>经验，</w:t>
      </w:r>
      <w:r w:rsidR="00172AC1">
        <w:rPr>
          <w:rFonts w:ascii="仿宋" w:eastAsia="仿宋" w:hAnsi="仿宋" w:cs="Times New Roman" w:hint="eastAsia"/>
          <w:color w:val="2A2A2A"/>
          <w:sz w:val="32"/>
          <w:szCs w:val="32"/>
          <w:shd w:val="clear" w:color="auto" w:fill="FFFFFF"/>
        </w:rPr>
        <w:t>结合我省科技工作实际，</w:t>
      </w:r>
      <w:r>
        <w:rPr>
          <w:rFonts w:ascii="仿宋" w:eastAsia="仿宋" w:hAnsi="仿宋" w:cs="Times New Roman" w:hint="eastAsia"/>
          <w:color w:val="2A2A2A"/>
          <w:sz w:val="32"/>
          <w:szCs w:val="32"/>
          <w:shd w:val="clear" w:color="auto" w:fill="FFFFFF"/>
        </w:rPr>
        <w:t>经研究</w:t>
      </w:r>
      <w:r w:rsidR="00172AC1">
        <w:rPr>
          <w:rFonts w:ascii="仿宋" w:eastAsia="仿宋" w:hAnsi="仿宋" w:cs="Times New Roman" w:hint="eastAsia"/>
          <w:color w:val="2A2A2A"/>
          <w:sz w:val="32"/>
          <w:szCs w:val="32"/>
          <w:shd w:val="clear" w:color="auto" w:fill="FFFFFF"/>
        </w:rPr>
        <w:t>，将</w:t>
      </w:r>
      <w:r>
        <w:rPr>
          <w:rFonts w:ascii="仿宋" w:eastAsia="仿宋" w:hAnsi="仿宋" w:cs="Times New Roman" w:hint="eastAsia"/>
          <w:color w:val="2A2A2A"/>
          <w:sz w:val="32"/>
          <w:szCs w:val="32"/>
          <w:shd w:val="clear" w:color="auto" w:fill="FFFFFF"/>
        </w:rPr>
        <w:t>陕西省科技计划</w:t>
      </w:r>
      <w:r w:rsidR="00F327B1" w:rsidRPr="00E96311">
        <w:rPr>
          <w:rFonts w:ascii="仿宋" w:eastAsia="仿宋" w:hAnsi="仿宋" w:cs="Times New Roman"/>
          <w:color w:val="2A2A2A"/>
          <w:sz w:val="32"/>
          <w:szCs w:val="32"/>
          <w:shd w:val="clear" w:color="auto" w:fill="FFFFFF"/>
        </w:rPr>
        <w:t>（专项、基金等）</w:t>
      </w:r>
      <w:r>
        <w:rPr>
          <w:rFonts w:ascii="仿宋" w:eastAsia="仿宋" w:hAnsi="仿宋" w:cs="Times New Roman" w:hint="eastAsia"/>
          <w:color w:val="2A2A2A"/>
          <w:sz w:val="32"/>
          <w:szCs w:val="32"/>
          <w:shd w:val="clear" w:color="auto" w:fill="FFFFFF"/>
        </w:rPr>
        <w:t>体系</w:t>
      </w:r>
      <w:r w:rsidR="00172AC1">
        <w:rPr>
          <w:rFonts w:ascii="仿宋" w:eastAsia="仿宋" w:hAnsi="仿宋" w:cs="Times New Roman" w:hint="eastAsia"/>
          <w:color w:val="2A2A2A"/>
          <w:sz w:val="32"/>
          <w:szCs w:val="32"/>
          <w:shd w:val="clear" w:color="auto" w:fill="FFFFFF"/>
        </w:rPr>
        <w:t>调整如下：</w:t>
      </w:r>
    </w:p>
    <w:p w:rsidR="00172AC1" w:rsidRPr="00F327B1" w:rsidRDefault="00F327B1" w:rsidP="00F327B1">
      <w:pPr>
        <w:pStyle w:val="p0"/>
        <w:pBdr>
          <w:bottom w:val="single" w:sz="4" w:space="31" w:color="FFFFFF"/>
        </w:pBdr>
        <w:shd w:val="solid" w:color="FFFFFF" w:fill="auto"/>
        <w:autoSpaceDN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327B1">
        <w:rPr>
          <w:rFonts w:ascii="仿宋" w:eastAsia="仿宋" w:hAnsi="仿宋" w:hint="eastAsia"/>
          <w:sz w:val="32"/>
          <w:szCs w:val="32"/>
        </w:rPr>
        <w:t>由</w:t>
      </w:r>
      <w:r w:rsidR="00172AC1" w:rsidRPr="00F327B1">
        <w:rPr>
          <w:rFonts w:ascii="仿宋" w:eastAsia="仿宋" w:hAnsi="仿宋" w:hint="eastAsia"/>
          <w:sz w:val="32"/>
          <w:szCs w:val="32"/>
        </w:rPr>
        <w:t>陕西省科技重大专项、陕西省重点研发计划、陕西省自然科学基础研究计划、陕西省</w:t>
      </w:r>
      <w:r w:rsidR="00172AC1" w:rsidRPr="00F327B1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技术</w:t>
      </w:r>
      <w:r w:rsidR="002753D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创新</w:t>
      </w:r>
      <w:r w:rsidR="00172AC1" w:rsidRPr="00F327B1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引导</w:t>
      </w:r>
      <w:r w:rsidR="00274134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计划</w:t>
      </w:r>
      <w:r w:rsidR="00172AC1" w:rsidRPr="00F327B1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（基金）、</w:t>
      </w:r>
      <w:r w:rsidR="00172AC1" w:rsidRPr="00F327B1">
        <w:rPr>
          <w:rFonts w:ascii="仿宋" w:eastAsia="仿宋" w:hAnsi="仿宋" w:hint="eastAsia"/>
          <w:sz w:val="32"/>
          <w:szCs w:val="32"/>
        </w:rPr>
        <w:t>陕西省</w:t>
      </w:r>
      <w:r w:rsidR="00172AC1" w:rsidRPr="00F327B1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创新能力支撑计划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等五大类组成</w:t>
      </w:r>
      <w:r w:rsidR="00172AC1" w:rsidRPr="00F327B1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</w:p>
    <w:p w:rsidR="00172AC1" w:rsidRPr="00F327B1" w:rsidRDefault="00F327B1" w:rsidP="00697786">
      <w:pPr>
        <w:pStyle w:val="p0"/>
        <w:pBdr>
          <w:bottom w:val="single" w:sz="4" w:space="31" w:color="FFFFFF"/>
        </w:pBdr>
        <w:shd w:val="solid" w:color="FFFFFF" w:fill="auto"/>
        <w:autoSpaceDN w:val="0"/>
        <w:spacing w:line="600" w:lineRule="exact"/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 w:rsidRPr="00F327B1">
        <w:rPr>
          <w:rFonts w:asciiTheme="majorEastAsia" w:eastAsiaTheme="majorEastAsia" w:hAnsiTheme="majorEastAsia" w:hint="eastAsia"/>
          <w:b/>
          <w:sz w:val="32"/>
          <w:szCs w:val="32"/>
        </w:rPr>
        <w:t>一、</w:t>
      </w:r>
      <w:r w:rsidR="00172AC1" w:rsidRPr="00F327B1">
        <w:rPr>
          <w:rFonts w:asciiTheme="majorEastAsia" w:eastAsiaTheme="majorEastAsia" w:hAnsiTheme="majorEastAsia" w:hint="eastAsia"/>
          <w:b/>
          <w:sz w:val="32"/>
          <w:szCs w:val="32"/>
        </w:rPr>
        <w:t>陕西省科技重大专项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（待省政府批准后设立）</w:t>
      </w:r>
    </w:p>
    <w:p w:rsidR="00F327B1" w:rsidRDefault="00697786" w:rsidP="00172AC1">
      <w:pPr>
        <w:widowControl/>
        <w:pBdr>
          <w:bottom w:val="single" w:sz="4" w:space="31" w:color="FFFFFF"/>
        </w:pBd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专项定位：</w:t>
      </w:r>
      <w:r w:rsidR="00172AC1">
        <w:rPr>
          <w:rFonts w:ascii="仿宋" w:eastAsia="仿宋" w:hAnsi="仿宋" w:hint="eastAsia"/>
          <w:sz w:val="32"/>
          <w:szCs w:val="32"/>
        </w:rPr>
        <w:t>主要围绕重点产业领域关键核心技术攻克、研发具有较强市场竞争力的重大战略产品（首台、套）、推动专项成果的应用及产业化、</w:t>
      </w:r>
      <w:r w:rsidR="00172AC1">
        <w:rPr>
          <w:rFonts w:ascii="仿宋" w:eastAsia="仿宋" w:hAnsi="仿宋"/>
          <w:sz w:val="32"/>
          <w:szCs w:val="32"/>
        </w:rPr>
        <w:t>解决制约我省经济社会发展的重大科技问题</w:t>
      </w:r>
      <w:r w:rsidR="00172AC1">
        <w:rPr>
          <w:rFonts w:ascii="仿宋" w:eastAsia="仿宋" w:hAnsi="仿宋" w:hint="eastAsia"/>
          <w:sz w:val="32"/>
          <w:szCs w:val="32"/>
        </w:rPr>
        <w:t>等，由省政府决策实施部署，整合和调动全社会优势资源，在设定时限内进行集成式协同攻关。</w:t>
      </w:r>
    </w:p>
    <w:p w:rsidR="00172AC1" w:rsidRPr="00F327B1" w:rsidRDefault="00F327B1" w:rsidP="00172AC1">
      <w:pPr>
        <w:widowControl/>
        <w:pBdr>
          <w:bottom w:val="single" w:sz="4" w:space="31" w:color="FFFFFF"/>
        </w:pBdr>
        <w:spacing w:line="600" w:lineRule="exact"/>
        <w:ind w:firstLineChars="200" w:firstLine="643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二、</w:t>
      </w:r>
      <w:r w:rsidR="00172AC1" w:rsidRPr="00F327B1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陕西省重点研发计划</w:t>
      </w:r>
    </w:p>
    <w:p w:rsidR="00172AC1" w:rsidRDefault="00697786" w:rsidP="00172AC1">
      <w:pPr>
        <w:widowControl/>
        <w:pBdr>
          <w:bottom w:val="single" w:sz="4" w:space="31" w:color="FFFFFF"/>
        </w:pBd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计划定位：</w:t>
      </w:r>
      <w:r w:rsidR="00172AC1">
        <w:rPr>
          <w:rFonts w:ascii="仿宋" w:eastAsia="仿宋" w:hAnsi="仿宋"/>
          <w:sz w:val="32"/>
          <w:szCs w:val="32"/>
        </w:rPr>
        <w:t>聚焦</w:t>
      </w:r>
      <w:r w:rsidR="00172AC1">
        <w:rPr>
          <w:rFonts w:ascii="仿宋" w:eastAsia="仿宋" w:hAnsi="仿宋" w:hint="eastAsia"/>
          <w:sz w:val="32"/>
          <w:szCs w:val="32"/>
        </w:rPr>
        <w:t>支撑我省支柱产业转型升级、</w:t>
      </w:r>
      <w:r w:rsidR="00172AC1" w:rsidRPr="00F327B1">
        <w:rPr>
          <w:rFonts w:ascii="仿宋" w:eastAsia="仿宋" w:hAnsi="仿宋" w:hint="eastAsia"/>
          <w:sz w:val="32"/>
          <w:szCs w:val="32"/>
        </w:rPr>
        <w:t>战略性新兴产业</w:t>
      </w:r>
      <w:r w:rsidR="00172AC1">
        <w:rPr>
          <w:rFonts w:ascii="仿宋" w:eastAsia="仿宋" w:hAnsi="仿宋" w:hint="eastAsia"/>
          <w:sz w:val="32"/>
          <w:szCs w:val="32"/>
        </w:rPr>
        <w:t>发展和区域经济结构调整的重点领域，以及</w:t>
      </w:r>
      <w:r w:rsidR="00172AC1">
        <w:rPr>
          <w:rFonts w:ascii="仿宋" w:eastAsia="仿宋" w:hAnsi="仿宋"/>
          <w:sz w:val="32"/>
          <w:szCs w:val="32"/>
        </w:rPr>
        <w:t>农业、能源资源、生态环境、健康等领域的重大社会公益性研究，</w:t>
      </w:r>
      <w:r w:rsidR="00172AC1">
        <w:rPr>
          <w:rFonts w:ascii="仿宋" w:eastAsia="仿宋" w:hAnsi="仿宋" w:hint="eastAsia"/>
          <w:sz w:val="32"/>
          <w:szCs w:val="32"/>
        </w:rPr>
        <w:t>围绕产业链部署创新链、围绕创新链培育产业链，凝练形成若干目标明确、边界清晰的产业链条，开展共性关键技术研究、产品研发、实验示范及国际合作。全链条创新设计，一体化组织实施。鼓励采取“产学研用”合作方式实施，财政专项资金通过多种方式予以资助。</w:t>
      </w:r>
    </w:p>
    <w:p w:rsidR="00F327B1" w:rsidRDefault="0099221E" w:rsidP="00F327B1">
      <w:pPr>
        <w:widowControl/>
        <w:pBdr>
          <w:bottom w:val="single" w:sz="4" w:space="31" w:color="FFFFFF"/>
        </w:pBd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主要</w:t>
      </w:r>
      <w:r w:rsidR="00697786">
        <w:rPr>
          <w:rFonts w:ascii="仿宋" w:eastAsia="仿宋" w:hAnsi="仿宋" w:hint="eastAsia"/>
          <w:sz w:val="32"/>
          <w:szCs w:val="32"/>
        </w:rPr>
        <w:t>包括</w:t>
      </w:r>
      <w:r w:rsidR="00F327B1">
        <w:rPr>
          <w:rFonts w:ascii="仿宋" w:eastAsia="仿宋" w:hAnsi="仿宋" w:hint="eastAsia"/>
          <w:sz w:val="32"/>
          <w:szCs w:val="32"/>
        </w:rPr>
        <w:t>：</w:t>
      </w:r>
      <w:r w:rsidR="007E24B4">
        <w:rPr>
          <w:rFonts w:ascii="仿宋" w:eastAsia="仿宋" w:hAnsi="仿宋" w:hint="eastAsia"/>
          <w:sz w:val="32"/>
          <w:szCs w:val="32"/>
        </w:rPr>
        <w:t>一般</w:t>
      </w:r>
      <w:r w:rsidR="00F327B1">
        <w:rPr>
          <w:rFonts w:ascii="仿宋" w:eastAsia="仿宋" w:hAnsi="仿宋" w:hint="eastAsia"/>
          <w:sz w:val="32"/>
          <w:szCs w:val="32"/>
        </w:rPr>
        <w:t>项目、重点项目、</w:t>
      </w:r>
      <w:r w:rsidR="00F327B1" w:rsidRPr="00F327B1">
        <w:rPr>
          <w:rFonts w:ascii="仿宋" w:eastAsia="仿宋" w:hAnsi="仿宋" w:hint="eastAsia"/>
          <w:sz w:val="32"/>
          <w:szCs w:val="32"/>
        </w:rPr>
        <w:t>重点产业创新链、特色产业创新链、国际科技合作计划</w:t>
      </w:r>
      <w:r>
        <w:rPr>
          <w:rFonts w:ascii="仿宋" w:eastAsia="仿宋" w:hAnsi="仿宋" w:hint="eastAsia"/>
          <w:sz w:val="32"/>
          <w:szCs w:val="32"/>
        </w:rPr>
        <w:t>等</w:t>
      </w:r>
      <w:r w:rsidR="00F327B1">
        <w:rPr>
          <w:rFonts w:ascii="仿宋" w:eastAsia="仿宋" w:hAnsi="仿宋" w:hint="eastAsia"/>
          <w:sz w:val="32"/>
          <w:szCs w:val="32"/>
        </w:rPr>
        <w:t>。</w:t>
      </w:r>
    </w:p>
    <w:p w:rsidR="00172AC1" w:rsidRPr="00697786" w:rsidRDefault="00697786" w:rsidP="00172AC1">
      <w:pPr>
        <w:widowControl/>
        <w:pBdr>
          <w:bottom w:val="single" w:sz="4" w:space="31" w:color="FFFFFF"/>
        </w:pBdr>
        <w:spacing w:line="600" w:lineRule="exact"/>
        <w:ind w:firstLineChars="200" w:firstLine="643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 w:rsidRPr="00697786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三、</w:t>
      </w:r>
      <w:r w:rsidR="00172AC1" w:rsidRPr="00697786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陕西省自然科学基础研究计划</w:t>
      </w:r>
    </w:p>
    <w:p w:rsidR="00172AC1" w:rsidRDefault="00172AC1" w:rsidP="00172AC1">
      <w:pPr>
        <w:widowControl/>
        <w:pBdr>
          <w:bottom w:val="single" w:sz="4" w:space="31" w:color="FFFFFF"/>
        </w:pBd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着眼原始创新，支持前沿科学基础研究与应用基础研究。鼓励科学研究与创新人才培养相结合，鼓励自由探索与支撑产业需求相结合，鼓励项目带动与科研基地建设相结合。围绕重点学科建设和交叉学科的发展，着力解决先导产业、新兴产业发展急需解决的重大基础科学问题。通过同行评议、竞争择优确定项目，由财政专项资金无偿资助。</w:t>
      </w:r>
    </w:p>
    <w:p w:rsidR="00697786" w:rsidRDefault="00697786" w:rsidP="00172AC1">
      <w:pPr>
        <w:widowControl/>
        <w:pBdr>
          <w:bottom w:val="single" w:sz="4" w:space="31" w:color="FFFFFF"/>
        </w:pBd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24B4">
        <w:rPr>
          <w:rFonts w:ascii="仿宋" w:eastAsia="仿宋" w:hAnsi="仿宋" w:hint="eastAsia"/>
          <w:sz w:val="32"/>
          <w:szCs w:val="32"/>
        </w:rPr>
        <w:t>主要包括：面上项目、青年项目</w:t>
      </w:r>
      <w:r w:rsidR="005154E3" w:rsidRPr="007E24B4">
        <w:rPr>
          <w:rFonts w:ascii="仿宋" w:eastAsia="仿宋" w:hAnsi="仿宋" w:hint="eastAsia"/>
          <w:sz w:val="32"/>
          <w:szCs w:val="32"/>
        </w:rPr>
        <w:t>、</w:t>
      </w:r>
      <w:r w:rsidRPr="007E24B4">
        <w:rPr>
          <w:rFonts w:ascii="仿宋" w:eastAsia="仿宋" w:hAnsi="仿宋" w:hint="eastAsia"/>
          <w:sz w:val="32"/>
          <w:szCs w:val="32"/>
        </w:rPr>
        <w:t>重点项目、重大项目等</w:t>
      </w:r>
    </w:p>
    <w:p w:rsidR="00172AC1" w:rsidRPr="00697786" w:rsidRDefault="00697786" w:rsidP="00172AC1">
      <w:pPr>
        <w:widowControl/>
        <w:pBdr>
          <w:bottom w:val="single" w:sz="4" w:space="31" w:color="FFFFFF"/>
        </w:pBdr>
        <w:spacing w:line="600" w:lineRule="exact"/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四、</w:t>
      </w:r>
      <w:r w:rsidR="00172AC1" w:rsidRPr="00697786">
        <w:rPr>
          <w:rFonts w:asciiTheme="majorEastAsia" w:eastAsiaTheme="majorEastAsia" w:hAnsiTheme="majorEastAsia" w:hint="eastAsia"/>
          <w:b/>
          <w:sz w:val="32"/>
          <w:szCs w:val="32"/>
        </w:rPr>
        <w:t>陕西省技术创</w:t>
      </w:r>
      <w:r w:rsidR="00172AC1" w:rsidRPr="005154E3">
        <w:rPr>
          <w:rFonts w:asciiTheme="majorEastAsia" w:eastAsiaTheme="majorEastAsia" w:hAnsiTheme="majorEastAsia" w:hint="eastAsia"/>
          <w:b/>
          <w:sz w:val="32"/>
          <w:szCs w:val="32"/>
        </w:rPr>
        <w:t>新引导</w:t>
      </w:r>
      <w:r w:rsidRPr="005154E3">
        <w:rPr>
          <w:rFonts w:asciiTheme="majorEastAsia" w:eastAsiaTheme="majorEastAsia" w:hAnsiTheme="majorEastAsia" w:hint="eastAsia"/>
          <w:b/>
          <w:sz w:val="32"/>
          <w:szCs w:val="32"/>
        </w:rPr>
        <w:t>计划</w:t>
      </w:r>
      <w:r w:rsidR="00172AC1" w:rsidRPr="005154E3">
        <w:rPr>
          <w:rFonts w:asciiTheme="majorEastAsia" w:eastAsiaTheme="majorEastAsia" w:hAnsiTheme="majorEastAsia" w:hint="eastAsia"/>
          <w:b/>
          <w:sz w:val="32"/>
          <w:szCs w:val="32"/>
        </w:rPr>
        <w:t>（</w:t>
      </w:r>
      <w:r w:rsidR="00172AC1" w:rsidRPr="00697786">
        <w:rPr>
          <w:rFonts w:asciiTheme="majorEastAsia" w:eastAsiaTheme="majorEastAsia" w:hAnsiTheme="majorEastAsia" w:hint="eastAsia"/>
          <w:b/>
          <w:sz w:val="32"/>
          <w:szCs w:val="32"/>
        </w:rPr>
        <w:t>基金）</w:t>
      </w:r>
    </w:p>
    <w:p w:rsidR="0034609F" w:rsidRDefault="00172AC1" w:rsidP="0099221E">
      <w:pPr>
        <w:widowControl/>
        <w:pBdr>
          <w:bottom w:val="single" w:sz="4" w:space="31" w:color="FFFFFF"/>
        </w:pBd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支持以企业为主体的“产学研用”联合协同创新活动，运用市场机制引导和支持技术创新活动，</w:t>
      </w:r>
      <w:r>
        <w:rPr>
          <w:rFonts w:ascii="仿宋" w:eastAsia="仿宋" w:hAnsi="仿宋"/>
          <w:sz w:val="32"/>
          <w:szCs w:val="32"/>
        </w:rPr>
        <w:t>促进科技成果转移转化和资本化、产业化。通过制定政策、营造环境，引导企业</w:t>
      </w:r>
      <w:r>
        <w:rPr>
          <w:rFonts w:ascii="仿宋" w:eastAsia="仿宋" w:hAnsi="仿宋" w:hint="eastAsia"/>
          <w:sz w:val="32"/>
          <w:szCs w:val="32"/>
        </w:rPr>
        <w:t>加大科技投入，</w:t>
      </w:r>
      <w:r>
        <w:rPr>
          <w:rFonts w:ascii="仿宋" w:eastAsia="仿宋" w:hAnsi="仿宋"/>
          <w:sz w:val="32"/>
          <w:szCs w:val="32"/>
        </w:rPr>
        <w:t>成为技术创新决策、投入、组织和成果转化的主体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发挥财政资金的杠杆作用，通过市场机制引导社会资金和金融资本</w:t>
      </w:r>
      <w:r>
        <w:rPr>
          <w:rFonts w:ascii="仿宋" w:eastAsia="仿宋" w:hAnsi="仿宋" w:hint="eastAsia"/>
          <w:sz w:val="32"/>
          <w:szCs w:val="32"/>
        </w:rPr>
        <w:t>支持技术创新和成果转化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财政资金通过成果转化引导基金、股权投入、风险补偿、后补助等方式给予支持。</w:t>
      </w:r>
    </w:p>
    <w:p w:rsidR="0099221E" w:rsidRDefault="0099221E" w:rsidP="0099221E">
      <w:pPr>
        <w:widowControl/>
        <w:pBdr>
          <w:bottom w:val="single" w:sz="4" w:space="31" w:color="FFFFFF"/>
        </w:pBd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主要包括：</w:t>
      </w:r>
      <w:r w:rsidRPr="0099221E">
        <w:rPr>
          <w:rFonts w:ascii="仿宋" w:eastAsia="仿宋" w:hAnsi="仿宋" w:hint="eastAsia"/>
          <w:sz w:val="32"/>
          <w:szCs w:val="32"/>
        </w:rPr>
        <w:t>重大科技创新专项资金计划、</w:t>
      </w:r>
      <w:r w:rsidR="00691018" w:rsidRPr="0099221E">
        <w:rPr>
          <w:rFonts w:ascii="仿宋" w:eastAsia="仿宋" w:hAnsi="仿宋" w:hint="eastAsia"/>
          <w:sz w:val="32"/>
          <w:szCs w:val="32"/>
        </w:rPr>
        <w:t>中小企业创新资金计划、</w:t>
      </w:r>
      <w:r>
        <w:rPr>
          <w:rFonts w:ascii="仿宋" w:eastAsia="仿宋" w:hAnsi="仿宋" w:hint="eastAsia"/>
          <w:sz w:val="32"/>
          <w:szCs w:val="32"/>
        </w:rPr>
        <w:t>产学研</w:t>
      </w:r>
      <w:r w:rsidRPr="0099221E">
        <w:rPr>
          <w:rFonts w:ascii="仿宋" w:eastAsia="仿宋" w:hAnsi="仿宋" w:hint="eastAsia"/>
          <w:sz w:val="32"/>
          <w:szCs w:val="32"/>
        </w:rPr>
        <w:t>协同创新计划、</w:t>
      </w:r>
      <w:r w:rsidR="00C31324">
        <w:rPr>
          <w:rFonts w:ascii="仿宋" w:eastAsia="仿宋" w:hAnsi="仿宋" w:hint="eastAsia"/>
          <w:sz w:val="32"/>
          <w:szCs w:val="32"/>
        </w:rPr>
        <w:t>技术转移与科技成果推广引导</w:t>
      </w:r>
      <w:r w:rsidRPr="0099221E">
        <w:rPr>
          <w:rFonts w:ascii="仿宋" w:eastAsia="仿宋" w:hAnsi="仿宋" w:hint="eastAsia"/>
          <w:sz w:val="32"/>
          <w:szCs w:val="32"/>
        </w:rPr>
        <w:t>计划、科技成果转化引导基金等</w:t>
      </w:r>
    </w:p>
    <w:p w:rsidR="00172AC1" w:rsidRPr="00697786" w:rsidRDefault="00697786" w:rsidP="00172AC1">
      <w:pPr>
        <w:widowControl/>
        <w:pBdr>
          <w:bottom w:val="single" w:sz="4" w:space="31" w:color="FFFFFF"/>
        </w:pBdr>
        <w:spacing w:line="600" w:lineRule="exact"/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 w:rsidRPr="00697786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五、</w:t>
      </w:r>
      <w:r w:rsidR="00172AC1" w:rsidRPr="00697786">
        <w:rPr>
          <w:rFonts w:asciiTheme="majorEastAsia" w:eastAsiaTheme="majorEastAsia" w:hAnsiTheme="majorEastAsia" w:hint="eastAsia"/>
          <w:b/>
          <w:sz w:val="32"/>
          <w:szCs w:val="32"/>
        </w:rPr>
        <w:t>陕西省创新能力支撑计划</w:t>
      </w:r>
    </w:p>
    <w:p w:rsidR="00172AC1" w:rsidRDefault="00172AC1" w:rsidP="00172AC1">
      <w:pPr>
        <w:widowControl/>
        <w:pBdr>
          <w:bottom w:val="single" w:sz="4" w:space="31" w:color="FFFFFF"/>
        </w:pBd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持各类科技创新平台、基地建设，促进科技资源开放共享；支持市县科技创新和技术推广，提升区域创新能力和科技服务能力；支持创新人才和优秀团队的科研工作，增强科技创新创业的条件保障力度；支持科技政策和规划的前瞻性研究，为科技支撑引领经济社会发展提供决策依据；支持创新服务体系建设，加强创新创业载体建设和环境优化，激发我省创新活力。</w:t>
      </w:r>
    </w:p>
    <w:p w:rsidR="0099221E" w:rsidRDefault="0099221E" w:rsidP="0099221E">
      <w:pPr>
        <w:widowControl/>
        <w:pBdr>
          <w:bottom w:val="single" w:sz="4" w:space="31" w:color="FFFFFF"/>
        </w:pBd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主要包括：</w:t>
      </w:r>
      <w:r w:rsidR="005A1B03">
        <w:rPr>
          <w:rFonts w:ascii="仿宋" w:eastAsia="仿宋" w:hAnsi="仿宋" w:hint="eastAsia"/>
          <w:sz w:val="32"/>
          <w:szCs w:val="32"/>
        </w:rPr>
        <w:t>科技创新平台（重点实验室、</w:t>
      </w:r>
      <w:r w:rsidR="005A1B03" w:rsidRPr="0099221E">
        <w:rPr>
          <w:rFonts w:ascii="仿宋" w:eastAsia="仿宋" w:hAnsi="仿宋" w:hint="eastAsia"/>
          <w:sz w:val="32"/>
          <w:szCs w:val="32"/>
        </w:rPr>
        <w:t>工程技术研究</w:t>
      </w:r>
      <w:r w:rsidR="005A1B03">
        <w:rPr>
          <w:rFonts w:ascii="仿宋" w:eastAsia="仿宋" w:hAnsi="仿宋" w:hint="eastAsia"/>
          <w:sz w:val="32"/>
          <w:szCs w:val="32"/>
        </w:rPr>
        <w:t>中心、科技资源开放共享平台、产业技术创新战略联盟等）</w:t>
      </w:r>
      <w:r w:rsidR="005A1B03" w:rsidRPr="0099221E">
        <w:rPr>
          <w:rFonts w:ascii="仿宋" w:eastAsia="仿宋" w:hAnsi="仿宋" w:hint="eastAsia"/>
          <w:sz w:val="32"/>
          <w:szCs w:val="32"/>
        </w:rPr>
        <w:t>、</w:t>
      </w:r>
      <w:r w:rsidRPr="00895BF3">
        <w:rPr>
          <w:rFonts w:ascii="仿宋" w:eastAsia="仿宋" w:hAnsi="仿宋" w:hint="eastAsia"/>
          <w:color w:val="FF0000"/>
          <w:sz w:val="32"/>
          <w:szCs w:val="32"/>
        </w:rPr>
        <w:t>软科学研究计划、</w:t>
      </w:r>
      <w:r w:rsidR="005154E3">
        <w:rPr>
          <w:rFonts w:ascii="仿宋" w:eastAsia="仿宋" w:hAnsi="仿宋" w:hint="eastAsia"/>
          <w:sz w:val="32"/>
          <w:szCs w:val="32"/>
        </w:rPr>
        <w:t>重点</w:t>
      </w:r>
      <w:r w:rsidRPr="0099221E">
        <w:rPr>
          <w:rFonts w:ascii="仿宋" w:eastAsia="仿宋" w:hAnsi="仿宋" w:hint="eastAsia"/>
          <w:sz w:val="32"/>
          <w:szCs w:val="32"/>
        </w:rPr>
        <w:t>科技创新团队计划、青年科技新星计划、</w:t>
      </w:r>
      <w:r w:rsidR="00222982">
        <w:rPr>
          <w:rFonts w:ascii="仿宋" w:eastAsia="仿宋" w:hAnsi="仿宋" w:hint="eastAsia"/>
          <w:sz w:val="32"/>
          <w:szCs w:val="32"/>
        </w:rPr>
        <w:t>科技</w:t>
      </w:r>
      <w:r>
        <w:rPr>
          <w:rFonts w:ascii="仿宋" w:eastAsia="仿宋" w:hAnsi="仿宋" w:hint="eastAsia"/>
          <w:sz w:val="32"/>
          <w:szCs w:val="32"/>
        </w:rPr>
        <w:t>富民强县及市县科技创新能力建设计划等</w:t>
      </w:r>
    </w:p>
    <w:p w:rsidR="006B3FAA" w:rsidRDefault="006B3FAA" w:rsidP="0099221E">
      <w:pPr>
        <w:widowControl/>
        <w:pBdr>
          <w:bottom w:val="single" w:sz="4" w:space="31" w:color="FFFFFF"/>
        </w:pBd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12B7F" w:rsidRDefault="00E12B7F" w:rsidP="0099221E">
      <w:pPr>
        <w:widowControl/>
        <w:pBdr>
          <w:bottom w:val="single" w:sz="4" w:space="31" w:color="FFFFFF"/>
        </w:pBd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12B7F" w:rsidRDefault="00E12B7F" w:rsidP="0099221E">
      <w:pPr>
        <w:widowControl/>
        <w:pBdr>
          <w:bottom w:val="single" w:sz="4" w:space="31" w:color="FFFFFF"/>
        </w:pBd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12B7F" w:rsidRDefault="00E12B7F" w:rsidP="0099221E">
      <w:pPr>
        <w:widowControl/>
        <w:pBdr>
          <w:bottom w:val="single" w:sz="4" w:space="31" w:color="FFFFFF"/>
        </w:pBd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陕西省科学技术厅</w:t>
      </w:r>
    </w:p>
    <w:p w:rsidR="00E12B7F" w:rsidRDefault="00E12B7F" w:rsidP="0099221E">
      <w:pPr>
        <w:widowControl/>
        <w:pBdr>
          <w:bottom w:val="single" w:sz="4" w:space="31" w:color="FFFFFF"/>
        </w:pBd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2016年5月</w:t>
      </w:r>
      <w:r w:rsidR="00766AEA"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E12B7F" w:rsidSect="00E04BA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EF4" w:rsidRDefault="002A7EF4" w:rsidP="006B3FAA">
      <w:r>
        <w:separator/>
      </w:r>
    </w:p>
  </w:endnote>
  <w:endnote w:type="continuationSeparator" w:id="1">
    <w:p w:rsidR="002A7EF4" w:rsidRDefault="002A7EF4" w:rsidP="006B3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6356603"/>
      <w:docPartObj>
        <w:docPartGallery w:val="Page Numbers (Bottom of Page)"/>
        <w:docPartUnique/>
      </w:docPartObj>
    </w:sdtPr>
    <w:sdtContent>
      <w:p w:rsidR="006B3FAA" w:rsidRDefault="00EB2914">
        <w:pPr>
          <w:pStyle w:val="a4"/>
          <w:jc w:val="center"/>
        </w:pPr>
        <w:r>
          <w:fldChar w:fldCharType="begin"/>
        </w:r>
        <w:r w:rsidR="006B3FAA">
          <w:instrText>PAGE   \* MERGEFORMAT</w:instrText>
        </w:r>
        <w:r>
          <w:fldChar w:fldCharType="separate"/>
        </w:r>
        <w:r w:rsidR="00895BF3" w:rsidRPr="00895BF3">
          <w:rPr>
            <w:noProof/>
            <w:lang w:val="zh-CN"/>
          </w:rPr>
          <w:t>3</w:t>
        </w:r>
        <w:r>
          <w:fldChar w:fldCharType="end"/>
        </w:r>
      </w:p>
    </w:sdtContent>
  </w:sdt>
  <w:p w:rsidR="006B3FAA" w:rsidRDefault="006B3F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EF4" w:rsidRDefault="002A7EF4" w:rsidP="006B3FAA">
      <w:r>
        <w:separator/>
      </w:r>
    </w:p>
  </w:footnote>
  <w:footnote w:type="continuationSeparator" w:id="1">
    <w:p w:rsidR="002A7EF4" w:rsidRDefault="002A7EF4" w:rsidP="006B3F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35319"/>
    <w:multiLevelType w:val="hybridMultilevel"/>
    <w:tmpl w:val="AB265C5E"/>
    <w:lvl w:ilvl="0" w:tplc="302099A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50B"/>
    <w:rsid w:val="00071BF7"/>
    <w:rsid w:val="000F0DD2"/>
    <w:rsid w:val="00172AC1"/>
    <w:rsid w:val="00222982"/>
    <w:rsid w:val="00274134"/>
    <w:rsid w:val="002753D5"/>
    <w:rsid w:val="002A7EF4"/>
    <w:rsid w:val="0034609F"/>
    <w:rsid w:val="005154E3"/>
    <w:rsid w:val="0053340E"/>
    <w:rsid w:val="0053518F"/>
    <w:rsid w:val="005A1B03"/>
    <w:rsid w:val="00691018"/>
    <w:rsid w:val="00697786"/>
    <w:rsid w:val="006B3FAA"/>
    <w:rsid w:val="00766AEA"/>
    <w:rsid w:val="007A4804"/>
    <w:rsid w:val="007B5AB7"/>
    <w:rsid w:val="007E24B4"/>
    <w:rsid w:val="00895BF3"/>
    <w:rsid w:val="00913424"/>
    <w:rsid w:val="009871EC"/>
    <w:rsid w:val="0099221E"/>
    <w:rsid w:val="00A9161F"/>
    <w:rsid w:val="00B6550B"/>
    <w:rsid w:val="00C31324"/>
    <w:rsid w:val="00DF343A"/>
    <w:rsid w:val="00E04BAE"/>
    <w:rsid w:val="00E12B7F"/>
    <w:rsid w:val="00EB2914"/>
    <w:rsid w:val="00F32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172AC1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6B3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3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3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3F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172AC1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6B3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3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3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3F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jhc</dc:creator>
  <cp:lastModifiedBy>kjc</cp:lastModifiedBy>
  <cp:revision>4</cp:revision>
  <cp:lastPrinted>2016-05-23T01:20:00Z</cp:lastPrinted>
  <dcterms:created xsi:type="dcterms:W3CDTF">2016-05-30T06:59:00Z</dcterms:created>
  <dcterms:modified xsi:type="dcterms:W3CDTF">2016-05-31T01:13:00Z</dcterms:modified>
</cp:coreProperties>
</file>