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121"/>
        <w:tblW w:w="0" w:type="auto"/>
        <w:tblCellMar>
          <w:left w:w="0" w:type="dxa"/>
          <w:right w:w="0" w:type="dxa"/>
        </w:tblCellMar>
        <w:tblLook w:val="04A0" w:firstRow="1" w:lastRow="0" w:firstColumn="1" w:lastColumn="0" w:noHBand="0" w:noVBand="1"/>
      </w:tblPr>
      <w:tblGrid>
        <w:gridCol w:w="2632"/>
        <w:gridCol w:w="5890"/>
      </w:tblGrid>
      <w:tr w:rsidR="00603CB4" w:rsidTr="00603CB4">
        <w:tc>
          <w:tcPr>
            <w:tcW w:w="2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时间 (2015年)</w:t>
            </w:r>
          </w:p>
        </w:tc>
        <w:tc>
          <w:tcPr>
            <w:tcW w:w="5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内容</w:t>
            </w:r>
          </w:p>
        </w:tc>
      </w:tr>
      <w:tr w:rsidR="00603CB4" w:rsidTr="00603CB4">
        <w:trPr>
          <w:trHeight w:val="727"/>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4月13日-  4月23</w:t>
            </w:r>
            <w:bookmarkStart w:id="0" w:name="_GoBack"/>
            <w:bookmarkEnd w:id="0"/>
            <w:r>
              <w:rPr>
                <w:rFonts w:hint="eastAsia"/>
                <w:color w:val="000000"/>
              </w:rPr>
              <w:t xml:space="preserve">日 </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香港理工大学向有意与伙伴大学联合培养博士生的导师收集有关其研究课题(计划) 的资料</w:t>
            </w:r>
          </w:p>
        </w:tc>
      </w:tr>
      <w:tr w:rsidR="00603CB4" w:rsidTr="00603CB4">
        <w:trPr>
          <w:trHeight w:val="610"/>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4月24日-  4月29日</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双方核实所收集的研究课题(计划)并加以修订</w:t>
            </w:r>
          </w:p>
        </w:tc>
      </w:tr>
      <w:tr w:rsidR="00603CB4" w:rsidTr="00603CB4">
        <w:trPr>
          <w:trHeight w:val="700"/>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4月30日 - 5月16日</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伙伴大学公布上网，学生和导师申报，申报对象：博士生或已取得硕博连读资格的二年级硕士生</w:t>
            </w:r>
          </w:p>
        </w:tc>
      </w:tr>
      <w:tr w:rsidR="00603CB4" w:rsidTr="00603CB4">
        <w:trPr>
          <w:trHeight w:val="790"/>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 xml:space="preserve">5月19日 - 6月13日 </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 xml:space="preserve">伙伴大学研究生院培养处收集汇总材料，转香港理工大学研究事务处  </w:t>
            </w:r>
          </w:p>
        </w:tc>
      </w:tr>
      <w:tr w:rsidR="00603CB4" w:rsidTr="00603CB4">
        <w:trPr>
          <w:trHeight w:val="700"/>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6月16日 – 7月18日</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香港理工大学研究事务处组织审核，并将结果于7月中交回伙伴大学</w:t>
            </w:r>
          </w:p>
        </w:tc>
      </w:tr>
      <w:tr w:rsidR="00603CB4" w:rsidTr="00603CB4">
        <w:trPr>
          <w:trHeight w:val="430"/>
        </w:trPr>
        <w:tc>
          <w:tcPr>
            <w:tcW w:w="2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 xml:space="preserve">7月中 </w:t>
            </w:r>
          </w:p>
        </w:tc>
        <w:tc>
          <w:tcPr>
            <w:tcW w:w="5890" w:type="dxa"/>
            <w:tcBorders>
              <w:top w:val="nil"/>
              <w:left w:val="nil"/>
              <w:bottom w:val="single" w:sz="8" w:space="0" w:color="auto"/>
              <w:right w:val="single" w:sz="8" w:space="0" w:color="auto"/>
            </w:tcBorders>
            <w:tcMar>
              <w:top w:w="0" w:type="dxa"/>
              <w:left w:w="108" w:type="dxa"/>
              <w:bottom w:w="0" w:type="dxa"/>
              <w:right w:w="108" w:type="dxa"/>
            </w:tcMar>
            <w:hideMark/>
          </w:tcPr>
          <w:p w:rsidR="00603CB4" w:rsidRDefault="00603CB4" w:rsidP="00603CB4">
            <w:pPr>
              <w:pStyle w:val="a4"/>
              <w:spacing w:before="180" w:after="180"/>
              <w:rPr>
                <w:color w:val="000000"/>
              </w:rPr>
            </w:pPr>
            <w:r>
              <w:rPr>
                <w:rFonts w:hint="eastAsia"/>
                <w:color w:val="000000"/>
              </w:rPr>
              <w:t>伙伴大学公布与香港理工大学联合培养博士生名单</w:t>
            </w:r>
          </w:p>
        </w:tc>
      </w:tr>
    </w:tbl>
    <w:p w:rsidR="00C05CD2" w:rsidRPr="00603CB4" w:rsidRDefault="00603CB4" w:rsidP="00603CB4">
      <w:pPr>
        <w:jc w:val="center"/>
        <w:rPr>
          <w:b/>
          <w:sz w:val="28"/>
          <w:szCs w:val="28"/>
        </w:rPr>
      </w:pPr>
      <w:r w:rsidRPr="00603CB4">
        <w:rPr>
          <w:rFonts w:hint="eastAsia"/>
          <w:b/>
          <w:color w:val="000000"/>
          <w:sz w:val="28"/>
          <w:szCs w:val="28"/>
        </w:rPr>
        <w:t>“</w:t>
      </w:r>
      <w:r w:rsidRPr="00603CB4">
        <w:rPr>
          <w:rFonts w:hint="eastAsia"/>
          <w:b/>
          <w:color w:val="000000"/>
          <w:sz w:val="28"/>
          <w:szCs w:val="28"/>
        </w:rPr>
        <w:t>香港理工─西安交通大学联合培养博士生项目</w:t>
      </w:r>
      <w:r w:rsidRPr="00603CB4">
        <w:rPr>
          <w:rFonts w:hint="eastAsia"/>
          <w:b/>
          <w:color w:val="000000"/>
          <w:sz w:val="28"/>
          <w:szCs w:val="28"/>
        </w:rPr>
        <w:t>”</w:t>
      </w:r>
      <w:r w:rsidRPr="00603CB4">
        <w:rPr>
          <w:rFonts w:hint="eastAsia"/>
          <w:b/>
          <w:color w:val="000000"/>
          <w:sz w:val="28"/>
          <w:szCs w:val="28"/>
        </w:rPr>
        <w:t>工作时间表</w:t>
      </w:r>
    </w:p>
    <w:sectPr w:rsidR="00C05CD2" w:rsidRPr="00603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B4"/>
    <w:rsid w:val="000215BC"/>
    <w:rsid w:val="0007341B"/>
    <w:rsid w:val="000E0CCC"/>
    <w:rsid w:val="00205061"/>
    <w:rsid w:val="00223F0B"/>
    <w:rsid w:val="003115B3"/>
    <w:rsid w:val="00494E33"/>
    <w:rsid w:val="005737E7"/>
    <w:rsid w:val="00603CB4"/>
    <w:rsid w:val="00633A4F"/>
    <w:rsid w:val="006C3355"/>
    <w:rsid w:val="008051CB"/>
    <w:rsid w:val="008B3228"/>
    <w:rsid w:val="00BF082C"/>
    <w:rsid w:val="00C05CD2"/>
    <w:rsid w:val="00E44A3C"/>
    <w:rsid w:val="00E8666E"/>
    <w:rsid w:val="00E91D80"/>
    <w:rsid w:val="00FC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3CB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03CB4"/>
    <w:pPr>
      <w:widowControl w:val="0"/>
      <w:jc w:val="both"/>
    </w:pPr>
    <w:rPr>
      <w:rFonts w:ascii="Times New Roman" w:hAnsi="Times New Roman" w:cs="Times New Roman"/>
      <w:kern w:val="2"/>
      <w:sz w:val="18"/>
      <w:szCs w:val="18"/>
    </w:rPr>
  </w:style>
  <w:style w:type="character" w:customStyle="1" w:styleId="Char">
    <w:name w:val="批注框文本 Char"/>
    <w:basedOn w:val="a0"/>
    <w:link w:val="a3"/>
    <w:rsid w:val="00603CB4"/>
    <w:rPr>
      <w:kern w:val="2"/>
      <w:sz w:val="18"/>
      <w:szCs w:val="18"/>
    </w:rPr>
  </w:style>
  <w:style w:type="paragraph" w:styleId="a4">
    <w:name w:val="Plain Text"/>
    <w:basedOn w:val="a"/>
    <w:link w:val="Char0"/>
    <w:uiPriority w:val="99"/>
    <w:unhideWhenUsed/>
    <w:rsid w:val="00603CB4"/>
  </w:style>
  <w:style w:type="character" w:customStyle="1" w:styleId="Char0">
    <w:name w:val="纯文本 Char"/>
    <w:basedOn w:val="a0"/>
    <w:link w:val="a4"/>
    <w:uiPriority w:val="99"/>
    <w:rsid w:val="00603CB4"/>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3CB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03CB4"/>
    <w:pPr>
      <w:widowControl w:val="0"/>
      <w:jc w:val="both"/>
    </w:pPr>
    <w:rPr>
      <w:rFonts w:ascii="Times New Roman" w:hAnsi="Times New Roman" w:cs="Times New Roman"/>
      <w:kern w:val="2"/>
      <w:sz w:val="18"/>
      <w:szCs w:val="18"/>
    </w:rPr>
  </w:style>
  <w:style w:type="character" w:customStyle="1" w:styleId="Char">
    <w:name w:val="批注框文本 Char"/>
    <w:basedOn w:val="a0"/>
    <w:link w:val="a3"/>
    <w:rsid w:val="00603CB4"/>
    <w:rPr>
      <w:kern w:val="2"/>
      <w:sz w:val="18"/>
      <w:szCs w:val="18"/>
    </w:rPr>
  </w:style>
  <w:style w:type="paragraph" w:styleId="a4">
    <w:name w:val="Plain Text"/>
    <w:basedOn w:val="a"/>
    <w:link w:val="Char0"/>
    <w:uiPriority w:val="99"/>
    <w:unhideWhenUsed/>
    <w:rsid w:val="00603CB4"/>
  </w:style>
  <w:style w:type="character" w:customStyle="1" w:styleId="Char0">
    <w:name w:val="纯文本 Char"/>
    <w:basedOn w:val="a0"/>
    <w:link w:val="a4"/>
    <w:uiPriority w:val="99"/>
    <w:rsid w:val="00603CB4"/>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273</Characters>
  <Application>Microsoft Office Word</Application>
  <DocSecurity>0</DocSecurity>
  <Lines>2</Lines>
  <Paragraphs>1</Paragraphs>
  <ScaleCrop>false</ScaleCrop>
  <Company>china</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Zhiling</dc:creator>
  <cp:keywords/>
  <dc:description/>
  <cp:lastModifiedBy>Zhiling</cp:lastModifiedBy>
  <cp:revision>1</cp:revision>
  <dcterms:created xsi:type="dcterms:W3CDTF">2015-05-05T02:16:00Z</dcterms:created>
  <dcterms:modified xsi:type="dcterms:W3CDTF">2015-05-05T02:20:00Z</dcterms:modified>
</cp:coreProperties>
</file>