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88" w:rsidRPr="001B2E88" w:rsidRDefault="001B2E88" w:rsidP="001B2E88">
      <w:pPr>
        <w:rPr>
          <w:rFonts w:hint="eastAsia"/>
          <w:sz w:val="24"/>
        </w:rPr>
      </w:pPr>
    </w:p>
    <w:p w:rsidR="001B2E88" w:rsidRPr="001B2E88" w:rsidRDefault="001B2E88" w:rsidP="001B2E88">
      <w:pPr>
        <w:jc w:val="center"/>
        <w:rPr>
          <w:rFonts w:hint="eastAsia"/>
          <w:sz w:val="28"/>
          <w:szCs w:val="28"/>
        </w:rPr>
      </w:pPr>
      <w:r w:rsidRPr="001B2E88">
        <w:rPr>
          <w:rFonts w:hint="eastAsia"/>
          <w:sz w:val="28"/>
          <w:szCs w:val="28"/>
        </w:rPr>
        <w:t>2015</w:t>
      </w:r>
      <w:r w:rsidRPr="001B2E88">
        <w:rPr>
          <w:rFonts w:hint="eastAsia"/>
          <w:sz w:val="28"/>
          <w:szCs w:val="28"/>
        </w:rPr>
        <w:t>年度西安社科规划基金课题指南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一、“丝绸之路经济带建设”专题研究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．“一带一路”战略背景下西安五项重点工作的内涵和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意义提升研究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．西安“一高地，六中心”发展指标体系构建研究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．丝绸之路经济带西安金融定位与发展研究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．丝绸之路经济带背景下西安文化发展路径研究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．“一带一路”战略对西安打造内陆开发开放高地作用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意义研究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．西安建设丝绸之路经济带智库研究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．基于“西安港”打造西安国际竞争优势的策略研究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．以“丝路基金”设立为契机推动西安丝绸之路经济带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新起点建设研究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．丝绸之路经济带建设背景下西安企业“走出去”战略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．丝绸之路经济带背景下高校学生跨文化交际能力培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养模式研究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．西新欧与渝新欧、郑新欧、蓉新欧的比较研究</w:t>
      </w:r>
    </w:p>
    <w:p w:rsidR="001B2E88" w:rsidRDefault="001B2E88" w:rsidP="001B2E88">
      <w:r>
        <w:t>2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二、经济学、管理学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．西安跨越式发展对策研究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．新常态下西安经济增长的内生动力研究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．西安城市品位提升策略研究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．西安构建国际化投资环境研究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．西安与周边省会城市经济发展比较研究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．西安城市公共交通便利出行问题研究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．渭河经济生态带建设研究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．西安土地集约节约利用的路径研究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．西安市经济低碳化发展的实施路径研究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>．西安渭北工业区发展研究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>．西安推行负面清单管理制度的探索性研究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</w:rPr>
        <w:t>．西安主导产业集群优化研究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</w:rPr>
        <w:t>．西安加快发展生产性服务产业，优化工业配套环境研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</w:rPr>
        <w:t>．西安实施工业突破战略与国内外知名企业落户西安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发展问题研究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</w:rPr>
        <w:t>．西咸新区发展问题研究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</w:rPr>
        <w:t>．建设智慧西安研究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28</w:t>
      </w:r>
      <w:r>
        <w:rPr>
          <w:rFonts w:hint="eastAsia"/>
        </w:rPr>
        <w:t>．西安文化产业与金融融合发展研究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29</w:t>
      </w:r>
      <w:r>
        <w:rPr>
          <w:rFonts w:hint="eastAsia"/>
        </w:rPr>
        <w:t>．西安构筑创新驱动发展新格局研究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30</w:t>
      </w:r>
      <w:r>
        <w:rPr>
          <w:rFonts w:hint="eastAsia"/>
        </w:rPr>
        <w:t>．西安经济体制改革重点突破领域研究</w:t>
      </w:r>
    </w:p>
    <w:p w:rsidR="001B2E88" w:rsidRDefault="001B2E88" w:rsidP="001B2E88">
      <w:r>
        <w:t>3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lastRenderedPageBreak/>
        <w:t>31</w:t>
      </w:r>
      <w:r>
        <w:rPr>
          <w:rFonts w:hint="eastAsia"/>
        </w:rPr>
        <w:t>．西安城镇化进程中农村土地流转问题对策研究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32</w:t>
      </w:r>
      <w:r>
        <w:rPr>
          <w:rFonts w:hint="eastAsia"/>
        </w:rPr>
        <w:t>．国际化大都市背景下的西安会展品牌建设研究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33</w:t>
      </w:r>
      <w:r>
        <w:rPr>
          <w:rFonts w:hint="eastAsia"/>
        </w:rPr>
        <w:t>．西安小微企业发展问题研究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34</w:t>
      </w:r>
      <w:r>
        <w:rPr>
          <w:rFonts w:hint="eastAsia"/>
        </w:rPr>
        <w:t>．西安市大型零售企业多业态经营的竞争优势培育研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35</w:t>
      </w:r>
      <w:r>
        <w:rPr>
          <w:rFonts w:hint="eastAsia"/>
        </w:rPr>
        <w:t>．西安生产性服务业与农业协同发展模式研究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36</w:t>
      </w:r>
      <w:r>
        <w:rPr>
          <w:rFonts w:hint="eastAsia"/>
        </w:rPr>
        <w:t>．中外公益性组织管理体制比较研究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37</w:t>
      </w:r>
      <w:r>
        <w:rPr>
          <w:rFonts w:hint="eastAsia"/>
        </w:rPr>
        <w:t>．基于价值链的企业成本管理研究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38</w:t>
      </w:r>
      <w:r>
        <w:rPr>
          <w:rFonts w:hint="eastAsia"/>
        </w:rPr>
        <w:t>．西安市政府自行发债问题研究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39</w:t>
      </w:r>
      <w:r>
        <w:rPr>
          <w:rFonts w:hint="eastAsia"/>
        </w:rPr>
        <w:t>．西安城市治理标准化、精细化研究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40</w:t>
      </w:r>
      <w:r>
        <w:rPr>
          <w:rFonts w:hint="eastAsia"/>
        </w:rPr>
        <w:t>．西安美丽乡村建设研究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41</w:t>
      </w:r>
      <w:r>
        <w:rPr>
          <w:rFonts w:hint="eastAsia"/>
        </w:rPr>
        <w:t>．西安市网络社会治理创新研究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42</w:t>
      </w:r>
      <w:r>
        <w:rPr>
          <w:rFonts w:hint="eastAsia"/>
        </w:rPr>
        <w:t>．新形势下农村扶贫的有效性研究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三、哲学、政治学、法学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43</w:t>
      </w:r>
      <w:r>
        <w:rPr>
          <w:rFonts w:hint="eastAsia"/>
        </w:rPr>
        <w:t>．习近平系列讲话精神研究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44</w:t>
      </w:r>
      <w:r>
        <w:rPr>
          <w:rFonts w:hint="eastAsia"/>
        </w:rPr>
        <w:t>．西安在构建中华民族共同精神家园中的地位研究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45</w:t>
      </w:r>
      <w:r>
        <w:rPr>
          <w:rFonts w:hint="eastAsia"/>
        </w:rPr>
        <w:t>．西安五项重点工作与“中国梦”民本取向的契合度研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46</w:t>
      </w:r>
      <w:r>
        <w:rPr>
          <w:rFonts w:hint="eastAsia"/>
        </w:rPr>
        <w:t>．西安市社区践行社会主义核心价值观路径研究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47</w:t>
      </w:r>
      <w:r>
        <w:rPr>
          <w:rFonts w:hint="eastAsia"/>
        </w:rPr>
        <w:t>．推进西安新生代农民工综合素质养成的策略研究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48</w:t>
      </w:r>
      <w:r>
        <w:rPr>
          <w:rFonts w:hint="eastAsia"/>
        </w:rPr>
        <w:t>．西安思想政治工作问题研究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49</w:t>
      </w:r>
      <w:r>
        <w:rPr>
          <w:rFonts w:hint="eastAsia"/>
        </w:rPr>
        <w:t>．西安市政府行政改革研究</w:t>
      </w:r>
    </w:p>
    <w:p w:rsidR="001B2E88" w:rsidRDefault="001B2E88" w:rsidP="001B2E88">
      <w:r>
        <w:t>4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50</w:t>
      </w:r>
      <w:r>
        <w:rPr>
          <w:rFonts w:hint="eastAsia"/>
        </w:rPr>
        <w:t>．西安市村民选举和农村基层政权建设研究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51</w:t>
      </w:r>
      <w:r>
        <w:rPr>
          <w:rFonts w:hint="eastAsia"/>
        </w:rPr>
        <w:t>．西安市行政听证制度问题研究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52</w:t>
      </w:r>
      <w:r>
        <w:rPr>
          <w:rFonts w:hint="eastAsia"/>
        </w:rPr>
        <w:t>．提高西安市领导干部运用法治思维和提高依法执政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能力研究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53</w:t>
      </w:r>
      <w:r>
        <w:rPr>
          <w:rFonts w:hint="eastAsia"/>
        </w:rPr>
        <w:t>．政府决策中的公众参与机制研究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54</w:t>
      </w:r>
      <w:r>
        <w:rPr>
          <w:rFonts w:hint="eastAsia"/>
        </w:rPr>
        <w:t>．社会主义法治文化建设问题研究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55</w:t>
      </w:r>
      <w:r>
        <w:rPr>
          <w:rFonts w:hint="eastAsia"/>
        </w:rPr>
        <w:t>．建设法治西安研究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56</w:t>
      </w:r>
      <w:r>
        <w:rPr>
          <w:rFonts w:hint="eastAsia"/>
        </w:rPr>
        <w:t>．党的十八届四中全会创新内容研究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57</w:t>
      </w:r>
      <w:r>
        <w:rPr>
          <w:rFonts w:hint="eastAsia"/>
        </w:rPr>
        <w:t>．依法治校和构建和谐校园关系研究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58</w:t>
      </w:r>
      <w:r>
        <w:rPr>
          <w:rFonts w:hint="eastAsia"/>
        </w:rPr>
        <w:t>．西安基层党组织建设研究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59</w:t>
      </w:r>
      <w:r>
        <w:rPr>
          <w:rFonts w:hint="eastAsia"/>
        </w:rPr>
        <w:t>．非公有制企业党的建设问题研究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四、社会学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60</w:t>
      </w:r>
      <w:r>
        <w:rPr>
          <w:rFonts w:hint="eastAsia"/>
        </w:rPr>
        <w:t>．西安市社会和谐度研究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61</w:t>
      </w:r>
      <w:r>
        <w:rPr>
          <w:rFonts w:hint="eastAsia"/>
        </w:rPr>
        <w:t>．西安市民对公共服务满意度研究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62</w:t>
      </w:r>
      <w:r>
        <w:rPr>
          <w:rFonts w:hint="eastAsia"/>
        </w:rPr>
        <w:t>．社会现代化和治理能力现代化与社区自治水平提升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63</w:t>
      </w:r>
      <w:r>
        <w:rPr>
          <w:rFonts w:hint="eastAsia"/>
        </w:rPr>
        <w:t>．西安国际化大都市进程评估研究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64</w:t>
      </w:r>
      <w:r>
        <w:rPr>
          <w:rFonts w:hint="eastAsia"/>
        </w:rPr>
        <w:t>．公共政策评估中的问题及对策研究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65</w:t>
      </w:r>
      <w:r>
        <w:rPr>
          <w:rFonts w:hint="eastAsia"/>
        </w:rPr>
        <w:t>．西安市老龄化社会与养老问题研究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66</w:t>
      </w:r>
      <w:r>
        <w:rPr>
          <w:rFonts w:hint="eastAsia"/>
        </w:rPr>
        <w:t>．低收入动迁居民的行为选择及其边缘化后果研究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67</w:t>
      </w:r>
      <w:r>
        <w:rPr>
          <w:rFonts w:hint="eastAsia"/>
        </w:rPr>
        <w:t>．对社会弱势群体的关怀与社会工作介入研究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lastRenderedPageBreak/>
        <w:t>68</w:t>
      </w:r>
      <w:r>
        <w:rPr>
          <w:rFonts w:hint="eastAsia"/>
        </w:rPr>
        <w:t>．西安市城镇化进程中农民工养老保险问题研究</w:t>
      </w:r>
    </w:p>
    <w:p w:rsidR="001B2E88" w:rsidRDefault="001B2E88" w:rsidP="001B2E88">
      <w:r>
        <w:t>5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69</w:t>
      </w:r>
      <w:r>
        <w:rPr>
          <w:rFonts w:hint="eastAsia"/>
        </w:rPr>
        <w:t>．西安市大学生就业（创业）研究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70</w:t>
      </w:r>
      <w:r>
        <w:rPr>
          <w:rFonts w:hint="eastAsia"/>
        </w:rPr>
        <w:t>．西安社会组织培育对策研究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71</w:t>
      </w:r>
      <w:r>
        <w:rPr>
          <w:rFonts w:hint="eastAsia"/>
        </w:rPr>
        <w:t>．西安农村社会福利政策研究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五、旅游、新闻传播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72</w:t>
      </w:r>
      <w:r>
        <w:rPr>
          <w:rFonts w:hint="eastAsia"/>
        </w:rPr>
        <w:t>．秦岭北麓山地生态系统协调发展定量评估研究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73</w:t>
      </w:r>
      <w:r>
        <w:rPr>
          <w:rFonts w:hint="eastAsia"/>
        </w:rPr>
        <w:t>．西安秦岭北麓乡村旅游可持续发展研究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74</w:t>
      </w:r>
      <w:r>
        <w:rPr>
          <w:rFonts w:hint="eastAsia"/>
        </w:rPr>
        <w:t>．西安旅游产品开发推广及应用研究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75</w:t>
      </w:r>
      <w:r>
        <w:rPr>
          <w:rFonts w:hint="eastAsia"/>
        </w:rPr>
        <w:t>．动漫设计在西安旅游产品中的应用与开发研究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76</w:t>
      </w:r>
      <w:r>
        <w:rPr>
          <w:rFonts w:hint="eastAsia"/>
        </w:rPr>
        <w:t>．旅游产业增加就业及带动农民增收问题研究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77</w:t>
      </w:r>
      <w:r>
        <w:rPr>
          <w:rFonts w:hint="eastAsia"/>
        </w:rPr>
        <w:t>．西安构建区域智慧旅游大平台研究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78</w:t>
      </w:r>
      <w:r>
        <w:rPr>
          <w:rFonts w:hint="eastAsia"/>
        </w:rPr>
        <w:t>．健全西安旅游公共服务体系研究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79</w:t>
      </w:r>
      <w:r>
        <w:rPr>
          <w:rFonts w:hint="eastAsia"/>
        </w:rPr>
        <w:t>．美丽西安的环境传播机制研究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80</w:t>
      </w:r>
      <w:r>
        <w:rPr>
          <w:rFonts w:hint="eastAsia"/>
        </w:rPr>
        <w:t>．西安文化分众化差异化传播研究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81</w:t>
      </w:r>
      <w:r>
        <w:rPr>
          <w:rFonts w:hint="eastAsia"/>
        </w:rPr>
        <w:t>．西安市区县网络舆情应急机制建设研究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82</w:t>
      </w:r>
      <w:r>
        <w:rPr>
          <w:rFonts w:hint="eastAsia"/>
        </w:rPr>
        <w:t>．媒介融合背景下西安党报创新发展研究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83</w:t>
      </w:r>
      <w:r>
        <w:rPr>
          <w:rFonts w:hint="eastAsia"/>
        </w:rPr>
        <w:t>．新媒体环境下提升西安市民媒介素养的策略研究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六、文化事业、文化产业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84</w:t>
      </w:r>
      <w:r>
        <w:rPr>
          <w:rFonts w:hint="eastAsia"/>
        </w:rPr>
        <w:t>．西安公共文化服务体系建设研究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85</w:t>
      </w:r>
      <w:r>
        <w:rPr>
          <w:rFonts w:hint="eastAsia"/>
        </w:rPr>
        <w:t>．西安文化惠民工程创新研究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86</w:t>
      </w:r>
      <w:r>
        <w:rPr>
          <w:rFonts w:hint="eastAsia"/>
        </w:rPr>
        <w:t>．西安市县域文化事业发展对策研究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87</w:t>
      </w:r>
      <w:r>
        <w:rPr>
          <w:rFonts w:hint="eastAsia"/>
        </w:rPr>
        <w:t>．城镇化进程中西安乡土文化脉络的传承与发展研究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88</w:t>
      </w:r>
      <w:r>
        <w:rPr>
          <w:rFonts w:hint="eastAsia"/>
        </w:rPr>
        <w:t>．西安文化产业可持续发展战略研究</w:t>
      </w:r>
    </w:p>
    <w:p w:rsidR="001B2E88" w:rsidRDefault="001B2E88" w:rsidP="001B2E88">
      <w:r>
        <w:t>6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89</w:t>
      </w:r>
      <w:r>
        <w:rPr>
          <w:rFonts w:hint="eastAsia"/>
        </w:rPr>
        <w:t>．西安市文化创意人才队伍建设研究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90</w:t>
      </w:r>
      <w:r>
        <w:rPr>
          <w:rFonts w:hint="eastAsia"/>
        </w:rPr>
        <w:t>．推动西安文化“走出去”对策研究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91</w:t>
      </w:r>
      <w:r>
        <w:rPr>
          <w:rFonts w:hint="eastAsia"/>
        </w:rPr>
        <w:t>．西安数字出版产业发展研究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92</w:t>
      </w:r>
      <w:r>
        <w:rPr>
          <w:rFonts w:hint="eastAsia"/>
        </w:rPr>
        <w:t>．文化体制改革后西安市文化企业现状研究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七、教育、心理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93</w:t>
      </w:r>
      <w:r>
        <w:rPr>
          <w:rFonts w:hint="eastAsia"/>
        </w:rPr>
        <w:t>．西安国际化大都市建设与应用型外语人才需求研究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94</w:t>
      </w:r>
      <w:r>
        <w:rPr>
          <w:rFonts w:hint="eastAsia"/>
        </w:rPr>
        <w:t>．西安职业技术教育质量提升与技能人才培养研究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95</w:t>
      </w:r>
      <w:r>
        <w:rPr>
          <w:rFonts w:hint="eastAsia"/>
        </w:rPr>
        <w:t>．西安大学区改革推进中的问题及对策研究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96</w:t>
      </w:r>
      <w:r>
        <w:rPr>
          <w:rFonts w:hint="eastAsia"/>
        </w:rPr>
        <w:t>．西安爱国主义教育基地保护利用研究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97</w:t>
      </w:r>
      <w:r>
        <w:rPr>
          <w:rFonts w:hint="eastAsia"/>
        </w:rPr>
        <w:t>．学校家庭社会教育资源有效整合及互动模式研究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98</w:t>
      </w:r>
      <w:r>
        <w:rPr>
          <w:rFonts w:hint="eastAsia"/>
        </w:rPr>
        <w:t>．西安研学旅行主体行为研究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99</w:t>
      </w:r>
      <w:r>
        <w:rPr>
          <w:rFonts w:hint="eastAsia"/>
        </w:rPr>
        <w:t>．网络环境对大学生信仰的影响及对策研究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100</w:t>
      </w:r>
      <w:r>
        <w:rPr>
          <w:rFonts w:hint="eastAsia"/>
        </w:rPr>
        <w:t>．西安大学生心理问题疏导对策研究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101</w:t>
      </w:r>
      <w:r>
        <w:rPr>
          <w:rFonts w:hint="eastAsia"/>
        </w:rPr>
        <w:t>．大数据时代学生计算机综合应用能力培养机制研究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102</w:t>
      </w:r>
      <w:r>
        <w:rPr>
          <w:rFonts w:hint="eastAsia"/>
        </w:rPr>
        <w:t>．外国留学生在西安留学生活满意度调查研究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八、历史、文学艺术、体育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103</w:t>
      </w:r>
      <w:r>
        <w:rPr>
          <w:rFonts w:hint="eastAsia"/>
        </w:rPr>
        <w:t>．西安历史文化遗存保护开发研究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104</w:t>
      </w:r>
      <w:r>
        <w:rPr>
          <w:rFonts w:hint="eastAsia"/>
        </w:rPr>
        <w:t>．西安文化中关学元素研究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105</w:t>
      </w:r>
      <w:r>
        <w:rPr>
          <w:rFonts w:hint="eastAsia"/>
        </w:rPr>
        <w:t>．西安非物质文化遗产保护利用研究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lastRenderedPageBreak/>
        <w:t>106</w:t>
      </w:r>
      <w:r>
        <w:rPr>
          <w:rFonts w:hint="eastAsia"/>
        </w:rPr>
        <w:t>．西安地区古墓壁画艺术风格研究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107</w:t>
      </w:r>
      <w:r>
        <w:rPr>
          <w:rFonts w:hint="eastAsia"/>
        </w:rPr>
        <w:t>．西安文艺精品创作机制研究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108</w:t>
      </w:r>
      <w:r>
        <w:rPr>
          <w:rFonts w:hint="eastAsia"/>
        </w:rPr>
        <w:t>．柳青文学创作精神的弘扬与传播研究</w:t>
      </w:r>
    </w:p>
    <w:p w:rsidR="001B2E88" w:rsidRDefault="001B2E88" w:rsidP="001B2E88">
      <w:r>
        <w:t>7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109</w:t>
      </w:r>
      <w:r>
        <w:rPr>
          <w:rFonts w:hint="eastAsia"/>
        </w:rPr>
        <w:t>．西安现当代文学作品的地域文化翻译研究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110</w:t>
      </w:r>
      <w:r>
        <w:rPr>
          <w:rFonts w:hint="eastAsia"/>
        </w:rPr>
        <w:t>．建设国际化大都市过程中西安方言的规范和保护研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111</w:t>
      </w:r>
      <w:r>
        <w:rPr>
          <w:rFonts w:hint="eastAsia"/>
        </w:rPr>
        <w:t>．西安民间舞蹈抢救性研究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112</w:t>
      </w:r>
      <w:r>
        <w:rPr>
          <w:rFonts w:hint="eastAsia"/>
        </w:rPr>
        <w:t>．西安体育对外交流及其发展路径选择研究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113</w:t>
      </w:r>
      <w:r>
        <w:rPr>
          <w:rFonts w:hint="eastAsia"/>
        </w:rPr>
        <w:t>．西安秦岭山地体育休闲活动发展与路径选择研究</w:t>
      </w:r>
    </w:p>
    <w:p w:rsidR="001B2E88" w:rsidRDefault="001B2E88" w:rsidP="001B2E88">
      <w:pPr>
        <w:rPr>
          <w:rFonts w:hint="eastAsia"/>
        </w:rPr>
      </w:pPr>
      <w:r>
        <w:rPr>
          <w:rFonts w:hint="eastAsia"/>
        </w:rPr>
        <w:t>114</w:t>
      </w:r>
      <w:r>
        <w:rPr>
          <w:rFonts w:hint="eastAsia"/>
        </w:rPr>
        <w:t>．西安市政府购买公共体育服务的现状与对策研究</w:t>
      </w:r>
    </w:p>
    <w:p w:rsidR="00CD2980" w:rsidRPr="001B2E88" w:rsidRDefault="001B2E88" w:rsidP="001B2E88">
      <w:pPr>
        <w:rPr>
          <w:rFonts w:hint="eastAsia"/>
        </w:rPr>
      </w:pPr>
      <w:r>
        <w:rPr>
          <w:rFonts w:hint="eastAsia"/>
        </w:rPr>
        <w:t>115</w:t>
      </w:r>
      <w:r>
        <w:rPr>
          <w:rFonts w:hint="eastAsia"/>
        </w:rPr>
        <w:t>．西安市学校体育安全风险的识别评估与应对策略</w:t>
      </w:r>
    </w:p>
    <w:sectPr w:rsidR="00CD2980" w:rsidRPr="001B2E88" w:rsidSect="00CD2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2E88"/>
    <w:rsid w:val="00004D57"/>
    <w:rsid w:val="00024894"/>
    <w:rsid w:val="00024ED9"/>
    <w:rsid w:val="00026086"/>
    <w:rsid w:val="000262E3"/>
    <w:rsid w:val="00032CF9"/>
    <w:rsid w:val="00037A32"/>
    <w:rsid w:val="00047F7E"/>
    <w:rsid w:val="000528F8"/>
    <w:rsid w:val="00054D35"/>
    <w:rsid w:val="00065779"/>
    <w:rsid w:val="00074010"/>
    <w:rsid w:val="00085487"/>
    <w:rsid w:val="00087206"/>
    <w:rsid w:val="0009511B"/>
    <w:rsid w:val="000A668A"/>
    <w:rsid w:val="000B0EAC"/>
    <w:rsid w:val="000B4B52"/>
    <w:rsid w:val="000B7988"/>
    <w:rsid w:val="000C0EBD"/>
    <w:rsid w:val="000C1443"/>
    <w:rsid w:val="000D03EB"/>
    <w:rsid w:val="000D3AD0"/>
    <w:rsid w:val="000F677C"/>
    <w:rsid w:val="00114BC6"/>
    <w:rsid w:val="00115004"/>
    <w:rsid w:val="001227CF"/>
    <w:rsid w:val="00125054"/>
    <w:rsid w:val="00127337"/>
    <w:rsid w:val="0013080E"/>
    <w:rsid w:val="00132CE4"/>
    <w:rsid w:val="001445B5"/>
    <w:rsid w:val="001449CC"/>
    <w:rsid w:val="00153183"/>
    <w:rsid w:val="00156813"/>
    <w:rsid w:val="00166A75"/>
    <w:rsid w:val="00183F26"/>
    <w:rsid w:val="001864F9"/>
    <w:rsid w:val="00192093"/>
    <w:rsid w:val="001A2D62"/>
    <w:rsid w:val="001A371B"/>
    <w:rsid w:val="001A4581"/>
    <w:rsid w:val="001A6D0C"/>
    <w:rsid w:val="001B2E88"/>
    <w:rsid w:val="001B6CAA"/>
    <w:rsid w:val="001C0B4D"/>
    <w:rsid w:val="001C2E03"/>
    <w:rsid w:val="001D7E42"/>
    <w:rsid w:val="001E62B9"/>
    <w:rsid w:val="001F1735"/>
    <w:rsid w:val="001F302A"/>
    <w:rsid w:val="001F3BAE"/>
    <w:rsid w:val="00200D72"/>
    <w:rsid w:val="0020656E"/>
    <w:rsid w:val="002103D6"/>
    <w:rsid w:val="0021275D"/>
    <w:rsid w:val="00213E59"/>
    <w:rsid w:val="00215769"/>
    <w:rsid w:val="0023484A"/>
    <w:rsid w:val="0025218E"/>
    <w:rsid w:val="00263C45"/>
    <w:rsid w:val="00271071"/>
    <w:rsid w:val="002806F6"/>
    <w:rsid w:val="00292E3C"/>
    <w:rsid w:val="002A38F8"/>
    <w:rsid w:val="002B3494"/>
    <w:rsid w:val="002B5CB4"/>
    <w:rsid w:val="002D1AC3"/>
    <w:rsid w:val="002D28DA"/>
    <w:rsid w:val="002D37D0"/>
    <w:rsid w:val="002D5219"/>
    <w:rsid w:val="002D7762"/>
    <w:rsid w:val="002E0FB1"/>
    <w:rsid w:val="002E1D1D"/>
    <w:rsid w:val="002E545D"/>
    <w:rsid w:val="002E728A"/>
    <w:rsid w:val="002E7A5A"/>
    <w:rsid w:val="002F0D58"/>
    <w:rsid w:val="00300E8E"/>
    <w:rsid w:val="00303B6B"/>
    <w:rsid w:val="00304F65"/>
    <w:rsid w:val="00316959"/>
    <w:rsid w:val="003221A5"/>
    <w:rsid w:val="0032584E"/>
    <w:rsid w:val="0033395A"/>
    <w:rsid w:val="0034248F"/>
    <w:rsid w:val="00364976"/>
    <w:rsid w:val="00365662"/>
    <w:rsid w:val="003674C4"/>
    <w:rsid w:val="00371A26"/>
    <w:rsid w:val="00374D8E"/>
    <w:rsid w:val="003A7FCF"/>
    <w:rsid w:val="003B3197"/>
    <w:rsid w:val="003C0FF8"/>
    <w:rsid w:val="003C1268"/>
    <w:rsid w:val="003C5044"/>
    <w:rsid w:val="003D15B6"/>
    <w:rsid w:val="003D1891"/>
    <w:rsid w:val="003D3ABC"/>
    <w:rsid w:val="0040418C"/>
    <w:rsid w:val="00411226"/>
    <w:rsid w:val="00412147"/>
    <w:rsid w:val="00412F71"/>
    <w:rsid w:val="00424E23"/>
    <w:rsid w:val="004300FA"/>
    <w:rsid w:val="00430476"/>
    <w:rsid w:val="00431009"/>
    <w:rsid w:val="00431915"/>
    <w:rsid w:val="004404F6"/>
    <w:rsid w:val="00443122"/>
    <w:rsid w:val="0045765F"/>
    <w:rsid w:val="004650F7"/>
    <w:rsid w:val="00465D59"/>
    <w:rsid w:val="00491B4B"/>
    <w:rsid w:val="00497653"/>
    <w:rsid w:val="004B3A03"/>
    <w:rsid w:val="004C728D"/>
    <w:rsid w:val="004E3494"/>
    <w:rsid w:val="004F079D"/>
    <w:rsid w:val="004F3F37"/>
    <w:rsid w:val="0050115E"/>
    <w:rsid w:val="0051303F"/>
    <w:rsid w:val="0053124F"/>
    <w:rsid w:val="00537444"/>
    <w:rsid w:val="005376A1"/>
    <w:rsid w:val="00540437"/>
    <w:rsid w:val="005413A5"/>
    <w:rsid w:val="00545BC6"/>
    <w:rsid w:val="00552FA7"/>
    <w:rsid w:val="0056372C"/>
    <w:rsid w:val="0056446F"/>
    <w:rsid w:val="0056476F"/>
    <w:rsid w:val="00567613"/>
    <w:rsid w:val="00584FB9"/>
    <w:rsid w:val="00591411"/>
    <w:rsid w:val="00591FAA"/>
    <w:rsid w:val="005951CA"/>
    <w:rsid w:val="0059575A"/>
    <w:rsid w:val="005B771C"/>
    <w:rsid w:val="005C5CEE"/>
    <w:rsid w:val="005D3A34"/>
    <w:rsid w:val="005D6084"/>
    <w:rsid w:val="005E15F8"/>
    <w:rsid w:val="005E401D"/>
    <w:rsid w:val="005E42DD"/>
    <w:rsid w:val="005F2193"/>
    <w:rsid w:val="00604D05"/>
    <w:rsid w:val="00622E61"/>
    <w:rsid w:val="00637A26"/>
    <w:rsid w:val="00640C45"/>
    <w:rsid w:val="00645808"/>
    <w:rsid w:val="00652A35"/>
    <w:rsid w:val="006603AD"/>
    <w:rsid w:val="006622FA"/>
    <w:rsid w:val="00663FA0"/>
    <w:rsid w:val="006659BF"/>
    <w:rsid w:val="0067116D"/>
    <w:rsid w:val="00675513"/>
    <w:rsid w:val="006850C9"/>
    <w:rsid w:val="00695B3F"/>
    <w:rsid w:val="006A41DB"/>
    <w:rsid w:val="006A5DD1"/>
    <w:rsid w:val="006A6727"/>
    <w:rsid w:val="006B00A4"/>
    <w:rsid w:val="006B26DD"/>
    <w:rsid w:val="006B3421"/>
    <w:rsid w:val="006C3DC8"/>
    <w:rsid w:val="006D22F3"/>
    <w:rsid w:val="006D2ED5"/>
    <w:rsid w:val="006E0239"/>
    <w:rsid w:val="00702F19"/>
    <w:rsid w:val="00706C56"/>
    <w:rsid w:val="00711F6C"/>
    <w:rsid w:val="0072201A"/>
    <w:rsid w:val="00734268"/>
    <w:rsid w:val="0073701F"/>
    <w:rsid w:val="007547B8"/>
    <w:rsid w:val="00756748"/>
    <w:rsid w:val="007569AD"/>
    <w:rsid w:val="00757B4B"/>
    <w:rsid w:val="007679BA"/>
    <w:rsid w:val="00784293"/>
    <w:rsid w:val="0079140E"/>
    <w:rsid w:val="00794BEB"/>
    <w:rsid w:val="0079668B"/>
    <w:rsid w:val="007A7C3A"/>
    <w:rsid w:val="007B1371"/>
    <w:rsid w:val="007B1EF8"/>
    <w:rsid w:val="007B45B4"/>
    <w:rsid w:val="007B5E70"/>
    <w:rsid w:val="007C3541"/>
    <w:rsid w:val="007D04FD"/>
    <w:rsid w:val="007D3BF8"/>
    <w:rsid w:val="007E129A"/>
    <w:rsid w:val="007F2EC8"/>
    <w:rsid w:val="007F793E"/>
    <w:rsid w:val="008042A0"/>
    <w:rsid w:val="008050D9"/>
    <w:rsid w:val="0082027F"/>
    <w:rsid w:val="00830FC7"/>
    <w:rsid w:val="008344DD"/>
    <w:rsid w:val="00835D12"/>
    <w:rsid w:val="00842C2E"/>
    <w:rsid w:val="008452C8"/>
    <w:rsid w:val="0086019E"/>
    <w:rsid w:val="00863C9E"/>
    <w:rsid w:val="00866AAB"/>
    <w:rsid w:val="00871D30"/>
    <w:rsid w:val="00881441"/>
    <w:rsid w:val="0088730B"/>
    <w:rsid w:val="00887E9A"/>
    <w:rsid w:val="00892F53"/>
    <w:rsid w:val="008A2540"/>
    <w:rsid w:val="008A44C8"/>
    <w:rsid w:val="008B603C"/>
    <w:rsid w:val="008C2250"/>
    <w:rsid w:val="008C4B32"/>
    <w:rsid w:val="008D1ADA"/>
    <w:rsid w:val="008E1062"/>
    <w:rsid w:val="008E333F"/>
    <w:rsid w:val="00932841"/>
    <w:rsid w:val="00932E09"/>
    <w:rsid w:val="00937924"/>
    <w:rsid w:val="0094239A"/>
    <w:rsid w:val="00946B4C"/>
    <w:rsid w:val="009A0DF2"/>
    <w:rsid w:val="009A1813"/>
    <w:rsid w:val="009B2F55"/>
    <w:rsid w:val="009B6EF2"/>
    <w:rsid w:val="009C3A15"/>
    <w:rsid w:val="009C3D2A"/>
    <w:rsid w:val="009C5CC8"/>
    <w:rsid w:val="009C75C6"/>
    <w:rsid w:val="009D425C"/>
    <w:rsid w:val="009D55E5"/>
    <w:rsid w:val="009D6C4F"/>
    <w:rsid w:val="009D6CDC"/>
    <w:rsid w:val="009E57ED"/>
    <w:rsid w:val="00A02827"/>
    <w:rsid w:val="00A03463"/>
    <w:rsid w:val="00A1086E"/>
    <w:rsid w:val="00A11513"/>
    <w:rsid w:val="00A1391E"/>
    <w:rsid w:val="00A13CB8"/>
    <w:rsid w:val="00A30A83"/>
    <w:rsid w:val="00A51305"/>
    <w:rsid w:val="00A5582F"/>
    <w:rsid w:val="00A7136F"/>
    <w:rsid w:val="00A725C5"/>
    <w:rsid w:val="00A8068B"/>
    <w:rsid w:val="00A8712A"/>
    <w:rsid w:val="00A87E4F"/>
    <w:rsid w:val="00A91164"/>
    <w:rsid w:val="00A924AB"/>
    <w:rsid w:val="00AA08B0"/>
    <w:rsid w:val="00AA6709"/>
    <w:rsid w:val="00AB7BE2"/>
    <w:rsid w:val="00AC1402"/>
    <w:rsid w:val="00AD1BBA"/>
    <w:rsid w:val="00AD1E04"/>
    <w:rsid w:val="00AD3679"/>
    <w:rsid w:val="00AD5189"/>
    <w:rsid w:val="00AE4EA6"/>
    <w:rsid w:val="00AF567E"/>
    <w:rsid w:val="00AF72AC"/>
    <w:rsid w:val="00B05C20"/>
    <w:rsid w:val="00B22BBF"/>
    <w:rsid w:val="00B3024C"/>
    <w:rsid w:val="00B46902"/>
    <w:rsid w:val="00B5024F"/>
    <w:rsid w:val="00B62412"/>
    <w:rsid w:val="00B74EEE"/>
    <w:rsid w:val="00B77F67"/>
    <w:rsid w:val="00BA282F"/>
    <w:rsid w:val="00BA62DB"/>
    <w:rsid w:val="00BB1D58"/>
    <w:rsid w:val="00BD0F57"/>
    <w:rsid w:val="00BE0656"/>
    <w:rsid w:val="00BE3407"/>
    <w:rsid w:val="00C0568A"/>
    <w:rsid w:val="00C07526"/>
    <w:rsid w:val="00C16B43"/>
    <w:rsid w:val="00C17873"/>
    <w:rsid w:val="00C45B3B"/>
    <w:rsid w:val="00C50BDC"/>
    <w:rsid w:val="00C61244"/>
    <w:rsid w:val="00C61558"/>
    <w:rsid w:val="00C63EF9"/>
    <w:rsid w:val="00C6728A"/>
    <w:rsid w:val="00C713A3"/>
    <w:rsid w:val="00C80748"/>
    <w:rsid w:val="00C80CC1"/>
    <w:rsid w:val="00C825D3"/>
    <w:rsid w:val="00C96ED8"/>
    <w:rsid w:val="00CA1B66"/>
    <w:rsid w:val="00CB0254"/>
    <w:rsid w:val="00CB3A04"/>
    <w:rsid w:val="00CC6195"/>
    <w:rsid w:val="00CC7BEA"/>
    <w:rsid w:val="00CC7DD0"/>
    <w:rsid w:val="00CD1022"/>
    <w:rsid w:val="00CD26FA"/>
    <w:rsid w:val="00CD2980"/>
    <w:rsid w:val="00CE516F"/>
    <w:rsid w:val="00CE605D"/>
    <w:rsid w:val="00CE7F47"/>
    <w:rsid w:val="00CF02C6"/>
    <w:rsid w:val="00CF75DB"/>
    <w:rsid w:val="00D17D23"/>
    <w:rsid w:val="00D354EA"/>
    <w:rsid w:val="00D36699"/>
    <w:rsid w:val="00D4218B"/>
    <w:rsid w:val="00D450D1"/>
    <w:rsid w:val="00D45C50"/>
    <w:rsid w:val="00D55129"/>
    <w:rsid w:val="00D559A7"/>
    <w:rsid w:val="00D56BC5"/>
    <w:rsid w:val="00D57787"/>
    <w:rsid w:val="00D723E4"/>
    <w:rsid w:val="00D744BB"/>
    <w:rsid w:val="00D87B55"/>
    <w:rsid w:val="00D92EDC"/>
    <w:rsid w:val="00D94F36"/>
    <w:rsid w:val="00D955B8"/>
    <w:rsid w:val="00DA54B1"/>
    <w:rsid w:val="00DA62D3"/>
    <w:rsid w:val="00DC0780"/>
    <w:rsid w:val="00DC3253"/>
    <w:rsid w:val="00DC563B"/>
    <w:rsid w:val="00DD4DB2"/>
    <w:rsid w:val="00DE1146"/>
    <w:rsid w:val="00DF463D"/>
    <w:rsid w:val="00DF564E"/>
    <w:rsid w:val="00DF57B1"/>
    <w:rsid w:val="00DF6811"/>
    <w:rsid w:val="00E0024E"/>
    <w:rsid w:val="00E05981"/>
    <w:rsid w:val="00E14319"/>
    <w:rsid w:val="00E17156"/>
    <w:rsid w:val="00E260FE"/>
    <w:rsid w:val="00E41198"/>
    <w:rsid w:val="00E441DD"/>
    <w:rsid w:val="00E46B63"/>
    <w:rsid w:val="00E47561"/>
    <w:rsid w:val="00E74E64"/>
    <w:rsid w:val="00E76BAA"/>
    <w:rsid w:val="00E80944"/>
    <w:rsid w:val="00E85F89"/>
    <w:rsid w:val="00E86ED6"/>
    <w:rsid w:val="00EA3308"/>
    <w:rsid w:val="00EA7468"/>
    <w:rsid w:val="00EB2A8C"/>
    <w:rsid w:val="00EB2E78"/>
    <w:rsid w:val="00EB35EA"/>
    <w:rsid w:val="00EB74DA"/>
    <w:rsid w:val="00EC43D4"/>
    <w:rsid w:val="00EF1D0F"/>
    <w:rsid w:val="00EF31D4"/>
    <w:rsid w:val="00EF57D3"/>
    <w:rsid w:val="00EF5EFF"/>
    <w:rsid w:val="00EF62FE"/>
    <w:rsid w:val="00EF6D5B"/>
    <w:rsid w:val="00EF7121"/>
    <w:rsid w:val="00F06127"/>
    <w:rsid w:val="00F13DB4"/>
    <w:rsid w:val="00F22DBC"/>
    <w:rsid w:val="00F25753"/>
    <w:rsid w:val="00F25801"/>
    <w:rsid w:val="00F329D2"/>
    <w:rsid w:val="00F364EF"/>
    <w:rsid w:val="00F36626"/>
    <w:rsid w:val="00F373A5"/>
    <w:rsid w:val="00F41C65"/>
    <w:rsid w:val="00F4329C"/>
    <w:rsid w:val="00F454F2"/>
    <w:rsid w:val="00F4567F"/>
    <w:rsid w:val="00F47E44"/>
    <w:rsid w:val="00F561ED"/>
    <w:rsid w:val="00F56C28"/>
    <w:rsid w:val="00F62FED"/>
    <w:rsid w:val="00F715E2"/>
    <w:rsid w:val="00F71D8D"/>
    <w:rsid w:val="00F7533C"/>
    <w:rsid w:val="00F80EF9"/>
    <w:rsid w:val="00F83F3E"/>
    <w:rsid w:val="00F879E0"/>
    <w:rsid w:val="00FA6584"/>
    <w:rsid w:val="00FA7616"/>
    <w:rsid w:val="00FB684D"/>
    <w:rsid w:val="00FC7399"/>
    <w:rsid w:val="00FD1110"/>
    <w:rsid w:val="00FD229F"/>
    <w:rsid w:val="00FD3905"/>
    <w:rsid w:val="00FE34BF"/>
    <w:rsid w:val="00FE4428"/>
    <w:rsid w:val="00FF2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376</Words>
  <Characters>2149</Characters>
  <Application>Microsoft Office Word</Application>
  <DocSecurity>0</DocSecurity>
  <Lines>17</Lines>
  <Paragraphs>5</Paragraphs>
  <ScaleCrop>false</ScaleCrop>
  <Company>西安交通大学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谢志锋</dc:creator>
  <cp:keywords/>
  <dc:description/>
  <cp:lastModifiedBy>谢志锋</cp:lastModifiedBy>
  <cp:revision>1</cp:revision>
  <dcterms:created xsi:type="dcterms:W3CDTF">2015-01-20T06:17:00Z</dcterms:created>
  <dcterms:modified xsi:type="dcterms:W3CDTF">2015-01-20T06:18:00Z</dcterms:modified>
</cp:coreProperties>
</file>