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990" w:type="dxa"/>
        <w:tblCellMar>
          <w:top w:w="15" w:type="dxa"/>
          <w:left w:w="15" w:type="dxa"/>
          <w:bottom w:w="15" w:type="dxa"/>
          <w:right w:w="15" w:type="dxa"/>
        </w:tblCellMar>
        <w:tblLook w:val="04A0"/>
      </w:tblPr>
      <w:tblGrid>
        <w:gridCol w:w="735"/>
        <w:gridCol w:w="1215"/>
        <w:gridCol w:w="4320"/>
        <w:gridCol w:w="795"/>
        <w:gridCol w:w="2430"/>
        <w:gridCol w:w="900"/>
        <w:gridCol w:w="2595"/>
      </w:tblGrid>
      <w:tr w:rsidR="001F5E49" w:rsidRPr="001F5E49" w:rsidTr="001F5E49">
        <w:trPr>
          <w:trHeight w:val="285"/>
        </w:trPr>
        <w:tc>
          <w:tcPr>
            <w:tcW w:w="11130" w:type="dxa"/>
            <w:gridSpan w:val="7"/>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left"/>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查询时间：</w:t>
            </w:r>
            <w:r w:rsidRPr="001F5E49">
              <w:rPr>
                <w:rFonts w:ascii="ˎ̥,Verdana,Arial" w:eastAsia="宋体" w:hAnsi="ˎ̥,Verdana,Arial" w:cs="宋体"/>
                <w:b/>
                <w:bCs/>
                <w:color w:val="000000"/>
                <w:kern w:val="0"/>
                <w:sz w:val="20"/>
                <w:szCs w:val="20"/>
              </w:rPr>
              <w:t xml:space="preserve"> 2013-10-29</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项目编号</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项目名称</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负责人</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所属学院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总金额</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b/>
                <w:bCs/>
                <w:color w:val="000000"/>
                <w:kern w:val="0"/>
                <w:sz w:val="20"/>
                <w:szCs w:val="20"/>
              </w:rPr>
            </w:pPr>
            <w:r w:rsidRPr="001F5E49">
              <w:rPr>
                <w:rFonts w:ascii="ˎ̥,Verdana,Arial" w:eastAsia="宋体" w:hAnsi="ˎ̥,Verdana,Arial" w:cs="宋体"/>
                <w:b/>
                <w:bCs/>
                <w:color w:val="000000"/>
                <w:kern w:val="0"/>
                <w:sz w:val="20"/>
                <w:szCs w:val="20"/>
              </w:rPr>
              <w:t>起止日期</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13CRK015</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农民工的社会融合与心理健康研究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悦</w:t>
            </w:r>
            <w:proofErr w:type="gramEnd"/>
            <w:r w:rsidRPr="001F5E49">
              <w:rPr>
                <w:rFonts w:ascii="ˎ̥,Verdana,Arial" w:eastAsia="宋体" w:hAnsi="ˎ̥,Verdana,Arial" w:cs="宋体"/>
                <w:color w:val="000000"/>
                <w:kern w:val="0"/>
                <w:sz w:val="20"/>
                <w:szCs w:val="20"/>
              </w:rPr>
              <w:t>中山</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18</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2013-06-10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2015-12-31</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13BSH027</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中国城乡居</w:t>
            </w:r>
            <w:proofErr w:type="gramStart"/>
            <w:r w:rsidRPr="001F5E49">
              <w:rPr>
                <w:rFonts w:ascii="ˎ̥,Verdana,Arial" w:eastAsia="宋体" w:hAnsi="ˎ̥,Verdana,Arial" w:cs="宋体"/>
                <w:color w:val="000000"/>
                <w:kern w:val="0"/>
                <w:sz w:val="20"/>
                <w:szCs w:val="20"/>
              </w:rPr>
              <w:t>民环境</w:t>
            </w:r>
            <w:proofErr w:type="gramEnd"/>
            <w:r w:rsidRPr="001F5E49">
              <w:rPr>
                <w:rFonts w:ascii="ˎ̥,Verdana,Arial" w:eastAsia="宋体" w:hAnsi="ˎ̥,Verdana,Arial" w:cs="宋体"/>
                <w:color w:val="000000"/>
                <w:kern w:val="0"/>
                <w:sz w:val="20"/>
                <w:szCs w:val="20"/>
              </w:rPr>
              <w:t>意识的比较研究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卢</w:t>
            </w:r>
            <w:proofErr w:type="gramEnd"/>
            <w:r w:rsidRPr="001F5E49">
              <w:rPr>
                <w:rFonts w:ascii="ˎ̥,Verdana,Arial" w:eastAsia="宋体" w:hAnsi="ˎ̥,Verdana,Arial" w:cs="宋体"/>
                <w:color w:val="000000"/>
                <w:kern w:val="0"/>
                <w:sz w:val="20"/>
                <w:szCs w:val="20"/>
              </w:rPr>
              <w:t>春天</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18</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2013-06-10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2015-12-31</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13XZX004</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科学发展观的方法论与价值观研究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李永胜</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18</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2013-06-10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2016-07-30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28</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12BZW066</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儒家经典《春秋左传》的英译及域外左传学研究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罗军凤</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2014-12-30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29</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12CZW014</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颓废审美</w:t>
            </w:r>
            <w:proofErr w:type="gramStart"/>
            <w:r w:rsidRPr="001F5E49">
              <w:rPr>
                <w:rFonts w:ascii="ˎ̥,Verdana,Arial" w:eastAsia="宋体" w:hAnsi="ˎ̥,Verdana,Arial" w:cs="宋体"/>
                <w:color w:val="000000"/>
                <w:kern w:val="0"/>
                <w:sz w:val="20"/>
                <w:szCs w:val="20"/>
              </w:rPr>
              <w:t>风格与晚明</w:t>
            </w:r>
            <w:proofErr w:type="gramEnd"/>
            <w:r w:rsidRPr="001F5E49">
              <w:rPr>
                <w:rFonts w:ascii="ˎ̥,Verdana,Arial" w:eastAsia="宋体" w:hAnsi="ˎ̥,Verdana,Arial" w:cs="宋体"/>
                <w:color w:val="000000"/>
                <w:kern w:val="0"/>
                <w:sz w:val="20"/>
                <w:szCs w:val="20"/>
              </w:rPr>
              <w:t>中国现代性研究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妥建清</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2014-12-31</w:t>
            </w:r>
          </w:p>
        </w:tc>
      </w:tr>
      <w:tr w:rsidR="001F5E49" w:rsidRPr="001F5E49" w:rsidTr="001F5E49">
        <w:trPr>
          <w:trHeight w:val="480"/>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31</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12XJL002</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国际金融危机演变背景下市场与政府关系的再研究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刘儒</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2014-12-31</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32</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12BSH054</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媒体不良信息对青少年影响的社会心理研究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王渭玲</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2014-05-30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33</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12BSH072</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产业更新背景下的就业与职业流动</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张顺</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2013-12-31</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37</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12CZZ023</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国家公务人员廉政建设研究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杜晓燕</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2014-05-30</w:t>
            </w:r>
          </w:p>
        </w:tc>
      </w:tr>
      <w:tr w:rsidR="001F5E49" w:rsidRPr="001F5E49" w:rsidTr="001F5E49">
        <w:trPr>
          <w:trHeight w:val="480"/>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42</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12BZX020</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现代科学革命、信息哲学与辩证唯物主义新形态研究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邬</w:t>
            </w:r>
            <w:proofErr w:type="gramEnd"/>
            <w:r w:rsidRPr="001F5E49">
              <w:rPr>
                <w:rFonts w:ascii="ˎ̥,Verdana,Arial" w:eastAsia="宋体" w:hAnsi="ˎ̥,Verdana,Arial" w:cs="宋体"/>
                <w:color w:val="000000"/>
                <w:kern w:val="0"/>
                <w:sz w:val="20"/>
                <w:szCs w:val="20"/>
              </w:rPr>
              <w:t>焜</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2012-05-20</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2015-12-31</w:t>
            </w:r>
          </w:p>
        </w:tc>
      </w:tr>
      <w:tr w:rsidR="001F5E49" w:rsidRPr="001F5E49" w:rsidTr="001F5E49">
        <w:trPr>
          <w:trHeight w:val="480"/>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43</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12AZD009</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文艺创作坚持以人民为中心的导向问题研究：理论、实践与经验</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焦垣生</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2012-04-18</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2014-12-30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45</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11AZD022</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社会分层流动的和谐互动研究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边燕杰</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2011-10-12</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2014-12-31</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50</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11CZX055</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中国古代</w:t>
            </w:r>
            <w:r w:rsidRPr="001F5E49">
              <w:rPr>
                <w:rFonts w:ascii="ˎ̥,Verdana,Arial" w:eastAsia="宋体" w:hAnsi="ˎ̥,Verdana,Arial" w:cs="宋体"/>
                <w:color w:val="000000"/>
                <w:kern w:val="0"/>
                <w:sz w:val="20"/>
                <w:szCs w:val="20"/>
              </w:rPr>
              <w:t>“</w:t>
            </w:r>
            <w:r w:rsidRPr="001F5E49">
              <w:rPr>
                <w:rFonts w:ascii="ˎ̥,Verdana,Arial" w:eastAsia="宋体" w:hAnsi="ˎ̥,Verdana,Arial" w:cs="宋体"/>
                <w:color w:val="000000"/>
                <w:kern w:val="0"/>
                <w:sz w:val="20"/>
                <w:szCs w:val="20"/>
              </w:rPr>
              <w:t>家本主义</w:t>
            </w:r>
            <w:r w:rsidRPr="001F5E49">
              <w:rPr>
                <w:rFonts w:ascii="ˎ̥,Verdana,Arial" w:eastAsia="宋体" w:hAnsi="ˎ̥,Verdana,Arial" w:cs="宋体"/>
                <w:color w:val="000000"/>
                <w:kern w:val="0"/>
                <w:sz w:val="20"/>
                <w:szCs w:val="20"/>
              </w:rPr>
              <w:t>”</w:t>
            </w:r>
            <w:r w:rsidRPr="001F5E49">
              <w:rPr>
                <w:rFonts w:ascii="ˎ̥,Verdana,Arial" w:eastAsia="宋体" w:hAnsi="ˎ̥,Verdana,Arial" w:cs="宋体"/>
                <w:color w:val="000000"/>
                <w:kern w:val="0"/>
                <w:sz w:val="20"/>
                <w:szCs w:val="20"/>
              </w:rPr>
              <w:t>伦理学及其当代意义研究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燕连福</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2011-07-01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2014-05-30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56</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11BZZ055</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公务员</w:t>
            </w:r>
            <w:proofErr w:type="gramStart"/>
            <w:r w:rsidRPr="001F5E49">
              <w:rPr>
                <w:rFonts w:ascii="ˎ̥,Verdana,Arial" w:eastAsia="宋体" w:hAnsi="ˎ̥,Verdana,Arial" w:cs="宋体"/>
                <w:color w:val="000000"/>
                <w:kern w:val="0"/>
                <w:sz w:val="20"/>
                <w:szCs w:val="20"/>
              </w:rPr>
              <w:t>薪</w:t>
            </w:r>
            <w:proofErr w:type="gramEnd"/>
            <w:r w:rsidRPr="001F5E49">
              <w:rPr>
                <w:rFonts w:ascii="ˎ̥,Verdana,Arial" w:eastAsia="宋体" w:hAnsi="ˎ̥,Verdana,Arial" w:cs="宋体"/>
                <w:color w:val="000000"/>
                <w:kern w:val="0"/>
                <w:sz w:val="20"/>
                <w:szCs w:val="20"/>
              </w:rPr>
              <w:t>酬对其廉洁行为影响机制研究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李景平</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2011-07-01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2013-05-30</w:t>
            </w:r>
          </w:p>
        </w:tc>
      </w:tr>
      <w:tr w:rsidR="001F5E49" w:rsidRPr="001F5E49" w:rsidTr="001F5E49">
        <w:trPr>
          <w:trHeight w:val="480"/>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57</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11XZW007</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中国古代石刻文献中的魏晋南北朝及隋唐五代文学史料收集整理与研究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李慧</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2011-07-01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2014-05-30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61</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11CZW072</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中国现代</w:t>
            </w:r>
            <w:r w:rsidRPr="001F5E49">
              <w:rPr>
                <w:rFonts w:ascii="ˎ̥,Verdana,Arial" w:eastAsia="宋体" w:hAnsi="ˎ̥,Verdana,Arial" w:cs="宋体"/>
                <w:color w:val="000000"/>
                <w:kern w:val="0"/>
                <w:sz w:val="20"/>
                <w:szCs w:val="20"/>
              </w:rPr>
              <w:t>“</w:t>
            </w:r>
            <w:r w:rsidRPr="001F5E49">
              <w:rPr>
                <w:rFonts w:ascii="ˎ̥,Verdana,Arial" w:eastAsia="宋体" w:hAnsi="ˎ̥,Verdana,Arial" w:cs="宋体"/>
                <w:color w:val="000000"/>
                <w:kern w:val="0"/>
                <w:sz w:val="20"/>
                <w:szCs w:val="20"/>
              </w:rPr>
              <w:t>摩登主义</w:t>
            </w:r>
            <w:r w:rsidRPr="001F5E49">
              <w:rPr>
                <w:rFonts w:ascii="ˎ̥,Verdana,Arial" w:eastAsia="宋体" w:hAnsi="ˎ̥,Verdana,Arial" w:cs="宋体"/>
                <w:color w:val="000000"/>
                <w:kern w:val="0"/>
                <w:sz w:val="20"/>
                <w:szCs w:val="20"/>
              </w:rPr>
              <w:t>”</w:t>
            </w:r>
            <w:r w:rsidRPr="001F5E49">
              <w:rPr>
                <w:rFonts w:ascii="ˎ̥,Verdana,Arial" w:eastAsia="宋体" w:hAnsi="ˎ̥,Verdana,Arial" w:cs="宋体"/>
                <w:color w:val="000000"/>
                <w:kern w:val="0"/>
                <w:sz w:val="20"/>
                <w:szCs w:val="20"/>
              </w:rPr>
              <w:t>文学思潮研究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张勇</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2011-07-01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2014-05-30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68</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10BKS034</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中国传统文化精神在和谐社会建设中的价值研究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proofErr w:type="gramStart"/>
            <w:r w:rsidRPr="001F5E49">
              <w:rPr>
                <w:rFonts w:ascii="ˎ̥,Verdana,Arial" w:eastAsia="宋体" w:hAnsi="ˎ̥,Verdana,Arial" w:cs="宋体"/>
                <w:color w:val="000000"/>
                <w:kern w:val="0"/>
                <w:sz w:val="20"/>
                <w:szCs w:val="20"/>
              </w:rPr>
              <w:t>陆卫明</w:t>
            </w:r>
            <w:proofErr w:type="gramEnd"/>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2010-07-01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2012-03-10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73</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10BZX014</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中华优秀文化传统教育问题与中国家学研究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陆建猷</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12</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2010-07-01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2012-06-30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lastRenderedPageBreak/>
              <w:t>79</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t>09CZW037</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t>&lt;</w:t>
            </w:r>
            <w:r w:rsidRPr="001F5E49">
              <w:rPr>
                <w:rFonts w:ascii="ˎ̥,Verdana,Arial" w:eastAsia="宋体" w:hAnsi="ˎ̥,Verdana,Arial" w:cs="宋体"/>
                <w:color w:val="0000FF"/>
                <w:kern w:val="0"/>
                <w:sz w:val="20"/>
                <w:szCs w:val="20"/>
              </w:rPr>
              <w:t>封神演义</w:t>
            </w:r>
            <w:r w:rsidRPr="001F5E49">
              <w:rPr>
                <w:rFonts w:ascii="ˎ̥,Verdana,Arial" w:eastAsia="宋体" w:hAnsi="ˎ̥,Verdana,Arial" w:cs="宋体"/>
                <w:color w:val="0000FF"/>
                <w:kern w:val="0"/>
                <w:sz w:val="20"/>
                <w:szCs w:val="20"/>
              </w:rPr>
              <w:t>&gt;</w:t>
            </w:r>
            <w:r w:rsidRPr="001F5E49">
              <w:rPr>
                <w:rFonts w:ascii="ˎ̥,Verdana,Arial" w:eastAsia="宋体" w:hAnsi="ˎ̥,Verdana,Arial" w:cs="宋体"/>
                <w:color w:val="0000FF"/>
                <w:kern w:val="0"/>
                <w:sz w:val="20"/>
                <w:szCs w:val="20"/>
              </w:rPr>
              <w:t>道教文化阐释</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t>刘彦彦</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t>8</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FF"/>
                <w:kern w:val="0"/>
                <w:sz w:val="20"/>
                <w:szCs w:val="20"/>
              </w:rPr>
            </w:pPr>
            <w:r w:rsidRPr="001F5E49">
              <w:rPr>
                <w:rFonts w:ascii="ˎ̥,Verdana,Arial" w:eastAsia="宋体" w:hAnsi="ˎ̥,Verdana,Arial" w:cs="宋体"/>
                <w:color w:val="0000FF"/>
                <w:kern w:val="0"/>
                <w:sz w:val="20"/>
                <w:szCs w:val="20"/>
              </w:rPr>
              <w:t>2009-07-01</w:t>
            </w:r>
            <w:r w:rsidRPr="001F5E49">
              <w:rPr>
                <w:rFonts w:ascii="ˎ̥,Verdana,Arial" w:eastAsia="宋体" w:hAnsi="ˎ̥,Verdana,Arial" w:cs="宋体"/>
                <w:color w:val="0000FF"/>
                <w:kern w:val="0"/>
                <w:sz w:val="20"/>
                <w:szCs w:val="20"/>
              </w:rPr>
              <w:t>到</w:t>
            </w:r>
            <w:r w:rsidRPr="001F5E49">
              <w:rPr>
                <w:rFonts w:ascii="ˎ̥,Verdana,Arial" w:eastAsia="宋体" w:hAnsi="ˎ̥,Verdana,Arial" w:cs="宋体"/>
                <w:color w:val="0000FF"/>
                <w:kern w:val="0"/>
                <w:sz w:val="20"/>
                <w:szCs w:val="20"/>
              </w:rPr>
              <w:t>2011-07-01</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84</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09XXW005</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群体性事件的传播学考察及对策研究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黄蓉</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9</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2009-07-01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2011-06-30</w:t>
            </w:r>
          </w:p>
        </w:tc>
      </w:tr>
      <w:tr w:rsidR="001F5E49" w:rsidRPr="001F5E49" w:rsidTr="001F5E49">
        <w:trPr>
          <w:trHeight w:val="480"/>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87</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09BXW022</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后发现代化背景下我国西部地区</w:t>
            </w:r>
            <w:r w:rsidRPr="001F5E49">
              <w:rPr>
                <w:rFonts w:ascii="ˎ̥,Verdana,Arial" w:eastAsia="宋体" w:hAnsi="ˎ̥,Verdana,Arial" w:cs="宋体"/>
                <w:color w:val="000000"/>
                <w:kern w:val="0"/>
                <w:sz w:val="20"/>
                <w:szCs w:val="20"/>
              </w:rPr>
              <w:t>“</w:t>
            </w:r>
            <w:r w:rsidRPr="001F5E49">
              <w:rPr>
                <w:rFonts w:ascii="ˎ̥,Verdana,Arial" w:eastAsia="宋体" w:hAnsi="ˎ̥,Verdana,Arial" w:cs="宋体"/>
                <w:color w:val="000000"/>
                <w:kern w:val="0"/>
                <w:sz w:val="20"/>
                <w:szCs w:val="20"/>
              </w:rPr>
              <w:t>三农</w:t>
            </w:r>
            <w:r w:rsidRPr="001F5E49">
              <w:rPr>
                <w:rFonts w:ascii="ˎ̥,Verdana,Arial" w:eastAsia="宋体" w:hAnsi="ˎ̥,Verdana,Arial" w:cs="宋体"/>
                <w:color w:val="000000"/>
                <w:kern w:val="0"/>
                <w:sz w:val="20"/>
                <w:szCs w:val="20"/>
              </w:rPr>
              <w:t>”</w:t>
            </w:r>
            <w:r w:rsidRPr="001F5E49">
              <w:rPr>
                <w:rFonts w:ascii="ˎ̥,Verdana,Arial" w:eastAsia="宋体" w:hAnsi="ˎ̥,Verdana,Arial" w:cs="宋体"/>
                <w:color w:val="000000"/>
                <w:kern w:val="0"/>
                <w:sz w:val="20"/>
                <w:szCs w:val="20"/>
              </w:rPr>
              <w:t>传播服务战略</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杨琳</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10</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2009-07-01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2011-12-30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95</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08BZX010</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我国现代化进程中风险控制的理论与方法研究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李建群</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9</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2008-06-15</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2011-06-30</w:t>
            </w:r>
          </w:p>
        </w:tc>
      </w:tr>
      <w:tr w:rsidR="001F5E49" w:rsidRPr="001F5E49" w:rsidTr="001F5E49">
        <w:trPr>
          <w:trHeight w:val="285"/>
        </w:trPr>
        <w:tc>
          <w:tcPr>
            <w:tcW w:w="73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106</w:t>
            </w:r>
          </w:p>
        </w:tc>
        <w:tc>
          <w:tcPr>
            <w:tcW w:w="121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07CZW011</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中国现当代文学民族风格嬗变整体研究</w:t>
            </w:r>
          </w:p>
        </w:tc>
        <w:tc>
          <w:tcPr>
            <w:tcW w:w="7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黎荔</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人文社会科学学院</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8.5</w:t>
            </w:r>
          </w:p>
        </w:tc>
        <w:tc>
          <w:tcPr>
            <w:tcW w:w="2595" w:type="dxa"/>
            <w:tcBorders>
              <w:top w:val="single" w:sz="4" w:space="0" w:color="000000"/>
              <w:left w:val="single" w:sz="4" w:space="0" w:color="000000"/>
              <w:bottom w:val="single" w:sz="4" w:space="0" w:color="000000"/>
              <w:right w:val="single" w:sz="4" w:space="0" w:color="000000"/>
            </w:tcBorders>
            <w:vAlign w:val="center"/>
            <w:hideMark/>
          </w:tcPr>
          <w:p w:rsidR="001F5E49" w:rsidRPr="001F5E49" w:rsidRDefault="001F5E49" w:rsidP="001F5E49">
            <w:pPr>
              <w:widowControl/>
              <w:wordWrap w:val="0"/>
              <w:jc w:val="center"/>
              <w:rPr>
                <w:rFonts w:ascii="ˎ̥,Verdana,Arial" w:eastAsia="宋体" w:hAnsi="ˎ̥,Verdana,Arial" w:cs="宋体"/>
                <w:color w:val="000000"/>
                <w:kern w:val="0"/>
                <w:sz w:val="20"/>
                <w:szCs w:val="20"/>
              </w:rPr>
            </w:pPr>
            <w:r w:rsidRPr="001F5E49">
              <w:rPr>
                <w:rFonts w:ascii="ˎ̥,Verdana,Arial" w:eastAsia="宋体" w:hAnsi="ˎ̥,Verdana,Arial" w:cs="宋体"/>
                <w:color w:val="000000"/>
                <w:kern w:val="0"/>
                <w:sz w:val="20"/>
                <w:szCs w:val="20"/>
              </w:rPr>
              <w:t>2007-07-01</w:t>
            </w:r>
            <w:r w:rsidRPr="001F5E49">
              <w:rPr>
                <w:rFonts w:ascii="ˎ̥,Verdana,Arial" w:eastAsia="宋体" w:hAnsi="ˎ̥,Verdana,Arial" w:cs="宋体"/>
                <w:color w:val="000000"/>
                <w:kern w:val="0"/>
                <w:sz w:val="20"/>
                <w:szCs w:val="20"/>
              </w:rPr>
              <w:t>到</w:t>
            </w:r>
            <w:r w:rsidRPr="001F5E49">
              <w:rPr>
                <w:rFonts w:ascii="ˎ̥,Verdana,Arial" w:eastAsia="宋体" w:hAnsi="ˎ̥,Verdana,Arial" w:cs="宋体"/>
                <w:color w:val="000000"/>
                <w:kern w:val="0"/>
                <w:sz w:val="20"/>
                <w:szCs w:val="20"/>
              </w:rPr>
              <w:t>2010-06-30</w:t>
            </w:r>
          </w:p>
        </w:tc>
      </w:tr>
    </w:tbl>
    <w:p w:rsidR="001F5E49" w:rsidRPr="001F5E49" w:rsidRDefault="001F5E49" w:rsidP="001F5E49">
      <w:pPr>
        <w:widowControl/>
        <w:wordWrap w:val="0"/>
        <w:jc w:val="left"/>
        <w:rPr>
          <w:rFonts w:ascii="ˎ̥,Verdana,Arial" w:eastAsia="宋体" w:hAnsi="ˎ̥,Verdana,Arial" w:cs="宋体"/>
          <w:color w:val="000000"/>
          <w:kern w:val="0"/>
          <w:sz w:val="18"/>
          <w:szCs w:val="18"/>
        </w:rPr>
      </w:pPr>
      <w:r w:rsidRPr="001F5E49">
        <w:rPr>
          <w:rFonts w:ascii="ˎ̥,Verdana,Arial" w:eastAsia="宋体" w:hAnsi="ˎ̥,Verdana,Arial" w:cs="宋体"/>
          <w:color w:val="000000"/>
          <w:kern w:val="0"/>
          <w:sz w:val="18"/>
          <w:szCs w:val="18"/>
        </w:rPr>
        <w:t> </w:t>
      </w:r>
    </w:p>
    <w:p w:rsidR="001F5E49" w:rsidRPr="001F5E49" w:rsidRDefault="001F5E49" w:rsidP="001F5E49">
      <w:pPr>
        <w:widowControl/>
        <w:wordWrap w:val="0"/>
        <w:jc w:val="left"/>
        <w:rPr>
          <w:rFonts w:ascii="ˎ̥,Verdana,Arial" w:eastAsia="宋体" w:hAnsi="ˎ̥,Verdana,Arial" w:cs="宋体"/>
          <w:color w:val="000000"/>
          <w:kern w:val="0"/>
          <w:sz w:val="18"/>
          <w:szCs w:val="18"/>
        </w:rPr>
      </w:pPr>
      <w:r w:rsidRPr="001F5E49">
        <w:rPr>
          <w:rFonts w:ascii="ˎ̥,Verdana,Arial" w:eastAsia="宋体" w:hAnsi="ˎ̥,Verdana,Arial" w:cs="宋体"/>
          <w:color w:val="000000"/>
          <w:kern w:val="0"/>
          <w:sz w:val="18"/>
          <w:szCs w:val="18"/>
        </w:rPr>
        <w:t> </w:t>
      </w:r>
    </w:p>
    <w:p w:rsidR="00AD5E98" w:rsidRDefault="00AD5E98"/>
    <w:sectPr w:rsidR="00AD5E98" w:rsidSect="001F5E49">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Verdana,Aria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5E49"/>
    <w:rsid w:val="001F5E49"/>
    <w:rsid w:val="00AD5E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E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3219249">
      <w:bodyDiv w:val="1"/>
      <w:marLeft w:val="0"/>
      <w:marRight w:val="0"/>
      <w:marTop w:val="0"/>
      <w:marBottom w:val="0"/>
      <w:divBdr>
        <w:top w:val="none" w:sz="0" w:space="0" w:color="auto"/>
        <w:left w:val="none" w:sz="0" w:space="0" w:color="auto"/>
        <w:bottom w:val="none" w:sz="0" w:space="0" w:color="auto"/>
        <w:right w:val="none" w:sz="0" w:space="0" w:color="auto"/>
      </w:divBdr>
      <w:divsChild>
        <w:div w:id="1243954379">
          <w:marLeft w:val="0"/>
          <w:marRight w:val="0"/>
          <w:marTop w:val="0"/>
          <w:marBottom w:val="0"/>
          <w:divBdr>
            <w:top w:val="none" w:sz="0" w:space="0" w:color="auto"/>
            <w:left w:val="none" w:sz="0" w:space="0" w:color="auto"/>
            <w:bottom w:val="none" w:sz="0" w:space="0" w:color="auto"/>
            <w:right w:val="none" w:sz="0" w:space="0" w:color="auto"/>
          </w:divBdr>
        </w:div>
        <w:div w:id="1547567117">
          <w:marLeft w:val="0"/>
          <w:marRight w:val="0"/>
          <w:marTop w:val="0"/>
          <w:marBottom w:val="0"/>
          <w:divBdr>
            <w:top w:val="none" w:sz="0" w:space="0" w:color="auto"/>
            <w:left w:val="none" w:sz="0" w:space="0" w:color="auto"/>
            <w:bottom w:val="none" w:sz="0" w:space="0" w:color="auto"/>
            <w:right w:val="none" w:sz="0" w:space="0" w:color="auto"/>
          </w:divBdr>
        </w:div>
        <w:div w:id="2098672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2013-11-08T11:13:00Z</dcterms:created>
  <dcterms:modified xsi:type="dcterms:W3CDTF">2013-11-08T11:13:00Z</dcterms:modified>
</cp:coreProperties>
</file>